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51D21" w14:textId="5F79585E" w:rsidR="00155A1F" w:rsidRPr="00A079D3" w:rsidRDefault="00155A1F" w:rsidP="00155A1F">
      <w:pPr>
        <w:keepLines/>
        <w:tabs>
          <w:tab w:val="left" w:pos="567"/>
        </w:tabs>
        <w:overflowPunct/>
        <w:autoSpaceDE/>
        <w:autoSpaceDN/>
        <w:snapToGrid w:val="0"/>
        <w:spacing w:after="0"/>
        <w:textAlignment w:val="auto"/>
        <w:rPr>
          <w:rFonts w:eastAsia="MS Mincho" w:cs="Arial"/>
          <w:b/>
          <w:sz w:val="28"/>
          <w:szCs w:val="28"/>
        </w:rPr>
      </w:pPr>
      <w:bookmarkStart w:id="0" w:name="OLE_LINK10"/>
      <w:bookmarkStart w:id="1" w:name="OLE_LINK11"/>
      <w:bookmarkStart w:id="2" w:name="OLE_LINK16"/>
      <w:bookmarkStart w:id="3" w:name="OLE_LINK17"/>
      <w:r w:rsidRPr="00A079D3">
        <w:rPr>
          <w:rFonts w:cs="Arial"/>
          <w:b/>
          <w:sz w:val="28"/>
          <w:szCs w:val="28"/>
        </w:rPr>
        <w:t xml:space="preserve">3GPP TSG </w:t>
      </w:r>
      <w:r>
        <w:rPr>
          <w:rFonts w:cs="Arial"/>
          <w:b/>
          <w:sz w:val="28"/>
          <w:szCs w:val="28"/>
        </w:rPr>
        <w:t>RAN Meeting #97-e</w:t>
      </w:r>
      <w:r w:rsidRPr="00A079D3">
        <w:rPr>
          <w:rFonts w:cs="Arial"/>
          <w:b/>
          <w:sz w:val="28"/>
          <w:szCs w:val="28"/>
        </w:rPr>
        <w:tab/>
      </w:r>
      <w:r>
        <w:rPr>
          <w:rFonts w:cs="Arial"/>
          <w:b/>
          <w:sz w:val="28"/>
          <w:szCs w:val="28"/>
        </w:rPr>
        <w:tab/>
      </w:r>
      <w:r w:rsidRPr="00A079D3">
        <w:rPr>
          <w:rFonts w:cs="Arial"/>
          <w:b/>
          <w:sz w:val="28"/>
          <w:szCs w:val="28"/>
        </w:rPr>
        <w:tab/>
      </w:r>
      <w:r w:rsidRPr="00A079D3">
        <w:rPr>
          <w:rFonts w:eastAsia="MS Mincho" w:cs="Arial"/>
          <w:b/>
          <w:sz w:val="28"/>
          <w:szCs w:val="28"/>
        </w:rPr>
        <w:tab/>
      </w:r>
      <w:r w:rsidRPr="00A079D3">
        <w:rPr>
          <w:rFonts w:eastAsia="MS Mincho" w:cs="Arial" w:hint="eastAsia"/>
          <w:b/>
          <w:sz w:val="28"/>
          <w:szCs w:val="28"/>
        </w:rPr>
        <w:tab/>
      </w:r>
      <w:r>
        <w:rPr>
          <w:rFonts w:eastAsia="MS Mincho" w:cs="Arial"/>
          <w:b/>
          <w:sz w:val="28"/>
          <w:szCs w:val="28"/>
        </w:rPr>
        <w:tab/>
      </w:r>
      <w:r w:rsidRPr="00A079D3">
        <w:rPr>
          <w:rFonts w:eastAsia="MS Mincho" w:cs="Arial" w:hint="eastAsia"/>
          <w:b/>
          <w:sz w:val="28"/>
          <w:szCs w:val="28"/>
        </w:rPr>
        <w:tab/>
      </w:r>
      <w:r w:rsidRPr="00A079D3">
        <w:rPr>
          <w:rFonts w:cs="Arial"/>
          <w:b/>
          <w:sz w:val="28"/>
          <w:szCs w:val="28"/>
        </w:rPr>
        <w:t>RP-</w:t>
      </w:r>
      <w:r>
        <w:rPr>
          <w:rFonts w:cs="Arial"/>
          <w:b/>
          <w:sz w:val="28"/>
          <w:szCs w:val="28"/>
        </w:rPr>
        <w:t>2</w:t>
      </w:r>
      <w:r w:rsidR="00B724EE">
        <w:rPr>
          <w:rFonts w:cs="Arial"/>
          <w:b/>
          <w:sz w:val="28"/>
          <w:szCs w:val="28"/>
        </w:rPr>
        <w:t>22069</w:t>
      </w:r>
    </w:p>
    <w:p w14:paraId="6FFB6010" w14:textId="77777777" w:rsidR="00155A1F" w:rsidRPr="00A079D3" w:rsidRDefault="00155A1F" w:rsidP="00155A1F">
      <w:pPr>
        <w:keepLines/>
        <w:tabs>
          <w:tab w:val="left" w:pos="567"/>
        </w:tabs>
        <w:rPr>
          <w:rFonts w:cs="Arial"/>
          <w:b/>
          <w:sz w:val="28"/>
          <w:szCs w:val="28"/>
        </w:rPr>
      </w:pPr>
      <w:r w:rsidRPr="00B408CC">
        <w:rPr>
          <w:rFonts w:cs="Arial"/>
          <w:b/>
          <w:sz w:val="28"/>
          <w:szCs w:val="28"/>
        </w:rPr>
        <w:t>Electronic Meeting</w:t>
      </w:r>
      <w:r>
        <w:rPr>
          <w:rFonts w:cs="Arial"/>
          <w:b/>
          <w:sz w:val="28"/>
          <w:szCs w:val="28"/>
        </w:rPr>
        <w:t xml:space="preserve">, September 12-16, </w:t>
      </w:r>
      <w:r w:rsidRPr="00A079D3">
        <w:rPr>
          <w:rFonts w:cs="Arial"/>
          <w:b/>
          <w:sz w:val="28"/>
          <w:szCs w:val="28"/>
        </w:rPr>
        <w:t>20</w:t>
      </w:r>
      <w:r>
        <w:rPr>
          <w:rFonts w:cs="Arial"/>
          <w:b/>
          <w:sz w:val="28"/>
          <w:szCs w:val="28"/>
        </w:rPr>
        <w:t>22</w:t>
      </w:r>
    </w:p>
    <w:p w14:paraId="149AE381" w14:textId="1B378383" w:rsidR="008D17D0" w:rsidRDefault="008D17D0" w:rsidP="008D17D0">
      <w:pPr>
        <w:tabs>
          <w:tab w:val="left" w:pos="1701"/>
          <w:tab w:val="right" w:pos="9639"/>
        </w:tabs>
        <w:spacing w:after="0"/>
        <w:rPr>
          <w:rFonts w:cs="Arial"/>
          <w:b/>
          <w:color w:val="000000"/>
          <w:kern w:val="2"/>
          <w:sz w:val="24"/>
        </w:rPr>
      </w:pPr>
      <w:r>
        <w:rPr>
          <w:rFonts w:cs="Arial"/>
          <w:b/>
          <w:sz w:val="22"/>
          <w:szCs w:val="22"/>
          <w:lang w:val="en-US"/>
        </w:rPr>
        <w:tab/>
      </w:r>
      <w:bookmarkEnd w:id="0"/>
      <w:bookmarkEnd w:id="1"/>
      <w:bookmarkEnd w:id="2"/>
      <w:bookmarkEnd w:id="3"/>
    </w:p>
    <w:p w14:paraId="4F8F54A2" w14:textId="5AA96A9C" w:rsidR="004E2A5F" w:rsidRDefault="008D17D0" w:rsidP="004E2A5F">
      <w:pPr>
        <w:pStyle w:val="3GPPHeader"/>
        <w:rPr>
          <w:sz w:val="22"/>
          <w:szCs w:val="22"/>
        </w:rPr>
      </w:pPr>
      <w:r>
        <w:rPr>
          <w:sz w:val="22"/>
          <w:szCs w:val="22"/>
        </w:rPr>
        <w:t>Agenda Item:</w:t>
      </w:r>
      <w:r>
        <w:rPr>
          <w:sz w:val="22"/>
          <w:szCs w:val="22"/>
        </w:rPr>
        <w:tab/>
      </w:r>
      <w:r w:rsidR="00E31B39">
        <w:rPr>
          <w:sz w:val="22"/>
          <w:szCs w:val="22"/>
        </w:rPr>
        <w:t>9.1</w:t>
      </w:r>
    </w:p>
    <w:p w14:paraId="48AEB04E" w14:textId="77777777" w:rsidR="004E2A5F" w:rsidRDefault="004E2A5F" w:rsidP="004E2A5F">
      <w:pPr>
        <w:pStyle w:val="3GPPHeader"/>
        <w:rPr>
          <w:sz w:val="22"/>
          <w:szCs w:val="22"/>
        </w:rPr>
      </w:pPr>
      <w:r>
        <w:rPr>
          <w:sz w:val="22"/>
          <w:szCs w:val="22"/>
        </w:rPr>
        <w:t>Title:</w:t>
      </w:r>
      <w:r>
        <w:rPr>
          <w:sz w:val="22"/>
          <w:szCs w:val="22"/>
        </w:rPr>
        <w:tab/>
      </w:r>
      <w:r w:rsidRPr="00631434">
        <w:rPr>
          <w:sz w:val="22"/>
          <w:szCs w:val="22"/>
        </w:rPr>
        <w:t>Discussion on ambient power-enabled IoT</w:t>
      </w:r>
    </w:p>
    <w:p w14:paraId="199BEFBD" w14:textId="1D3BDF0F" w:rsidR="008D17D0" w:rsidRDefault="004E2A5F" w:rsidP="004E2A5F">
      <w:pPr>
        <w:pStyle w:val="3GPPHeader"/>
        <w:rPr>
          <w:sz w:val="22"/>
          <w:szCs w:val="22"/>
        </w:rPr>
      </w:pPr>
      <w:r>
        <w:rPr>
          <w:sz w:val="22"/>
          <w:szCs w:val="22"/>
        </w:rPr>
        <w:t>Document for:</w:t>
      </w:r>
      <w:r>
        <w:rPr>
          <w:sz w:val="22"/>
          <w:szCs w:val="22"/>
        </w:rPr>
        <w:tab/>
        <w:t>Discussion, Infor</w:t>
      </w:r>
      <w:r w:rsidR="000260D5">
        <w:rPr>
          <w:sz w:val="22"/>
          <w:szCs w:val="22"/>
        </w:rPr>
        <w:t>mation</w:t>
      </w:r>
    </w:p>
    <w:p w14:paraId="0E48EBF2" w14:textId="658C39B9" w:rsidR="004E2A5F" w:rsidRDefault="008D17D0" w:rsidP="004E2A5F">
      <w:pPr>
        <w:pStyle w:val="3GPPHeader"/>
        <w:rPr>
          <w:sz w:val="22"/>
          <w:szCs w:val="22"/>
        </w:rPr>
      </w:pPr>
      <w:r>
        <w:rPr>
          <w:sz w:val="22"/>
          <w:szCs w:val="22"/>
        </w:rPr>
        <w:t>Source:</w:t>
      </w:r>
      <w:r>
        <w:rPr>
          <w:sz w:val="22"/>
          <w:szCs w:val="22"/>
        </w:rPr>
        <w:tab/>
      </w:r>
      <w:r>
        <w:rPr>
          <w:rFonts w:hint="eastAsia"/>
          <w:sz w:val="22"/>
          <w:szCs w:val="22"/>
        </w:rPr>
        <w:t>OPPO</w:t>
      </w:r>
    </w:p>
    <w:p w14:paraId="247CB2EA" w14:textId="1CE8FBA0" w:rsidR="008D17D0" w:rsidRDefault="008D17D0" w:rsidP="008D17D0">
      <w:pPr>
        <w:pStyle w:val="3GPPHeader"/>
      </w:pPr>
    </w:p>
    <w:p w14:paraId="5EE8742D" w14:textId="77777777" w:rsidR="008D17D0" w:rsidRDefault="008D17D0" w:rsidP="008D17D0">
      <w:pPr>
        <w:pStyle w:val="1"/>
      </w:pPr>
      <w:bookmarkStart w:id="4" w:name="_Ref488331639"/>
      <w:r>
        <w:t>Introduction</w:t>
      </w:r>
      <w:bookmarkEnd w:id="4"/>
    </w:p>
    <w:p w14:paraId="2F1C7596" w14:textId="7ECBC63A" w:rsidR="008D6B7A" w:rsidRDefault="008B3082" w:rsidP="008D17D0">
      <w:pPr>
        <w:pStyle w:val="a7"/>
        <w:spacing w:before="120"/>
        <w:rPr>
          <w:rFonts w:eastAsia="宋体" w:cs="Times New Roman"/>
        </w:rPr>
      </w:pPr>
      <w:r>
        <w:t xml:space="preserve">During </w:t>
      </w:r>
      <w:r w:rsidR="008D719F">
        <w:t>SA1</w:t>
      </w:r>
      <w:r>
        <w:t xml:space="preserve">#97e meeting, a new study item on </w:t>
      </w:r>
      <w:r w:rsidR="00326F3C" w:rsidRPr="008B3082">
        <w:rPr>
          <w:rFonts w:cs="Times New Roman"/>
        </w:rPr>
        <w:t>Ambient power-</w:t>
      </w:r>
      <w:r w:rsidR="00326F3C" w:rsidRPr="008B3082">
        <w:rPr>
          <w:rFonts w:cs="Times New Roman" w:hint="eastAsia"/>
        </w:rPr>
        <w:t>en</w:t>
      </w:r>
      <w:r w:rsidR="00326F3C" w:rsidRPr="008B3082">
        <w:rPr>
          <w:rFonts w:cs="Times New Roman"/>
        </w:rPr>
        <w:t xml:space="preserve">abled </w:t>
      </w:r>
      <w:r w:rsidR="00326F3C" w:rsidRPr="008B3082">
        <w:rPr>
          <w:rFonts w:eastAsia="宋体" w:cs="Times New Roman"/>
        </w:rPr>
        <w:t>Internet of Things</w:t>
      </w:r>
      <w:r w:rsidR="00326F3C">
        <w:rPr>
          <w:rFonts w:eastAsia="宋体" w:cs="Times New Roman"/>
        </w:rPr>
        <w:t xml:space="preserve"> was approved</w:t>
      </w:r>
      <w:r w:rsidR="006C32B4">
        <w:rPr>
          <w:rFonts w:eastAsia="宋体" w:cs="Times New Roman"/>
        </w:rPr>
        <w:t xml:space="preserve"> </w:t>
      </w:r>
      <w:r w:rsidR="006C32B4">
        <w:rPr>
          <w:rFonts w:eastAsia="宋体" w:cs="Times New Roman"/>
        </w:rPr>
        <w:fldChar w:fldCharType="begin"/>
      </w:r>
      <w:r w:rsidR="006C32B4">
        <w:rPr>
          <w:rFonts w:eastAsia="宋体" w:cs="Times New Roman"/>
        </w:rPr>
        <w:instrText xml:space="preserve"> REF _Ref97656732 \r \h </w:instrText>
      </w:r>
      <w:r w:rsidR="006C32B4">
        <w:rPr>
          <w:rFonts w:eastAsia="宋体" w:cs="Times New Roman"/>
        </w:rPr>
      </w:r>
      <w:r w:rsidR="006C32B4">
        <w:rPr>
          <w:rFonts w:eastAsia="宋体" w:cs="Times New Roman"/>
        </w:rPr>
        <w:fldChar w:fldCharType="separate"/>
      </w:r>
      <w:r w:rsidR="006C32B4">
        <w:rPr>
          <w:rFonts w:eastAsia="宋体" w:cs="Times New Roman"/>
        </w:rPr>
        <w:t xml:space="preserve">[1] </w:t>
      </w:r>
      <w:r w:rsidR="006C32B4">
        <w:rPr>
          <w:rFonts w:eastAsia="宋体" w:cs="Times New Roman"/>
        </w:rPr>
        <w:fldChar w:fldCharType="end"/>
      </w:r>
      <w:r w:rsidR="00326F3C">
        <w:rPr>
          <w:rFonts w:eastAsia="宋体" w:cs="Times New Roman"/>
        </w:rPr>
        <w:t xml:space="preserve">. </w:t>
      </w:r>
      <w:r w:rsidR="00263E86">
        <w:rPr>
          <w:rFonts w:eastAsia="等线"/>
        </w:rPr>
        <w:t>Ambient power-enabled</w:t>
      </w:r>
      <w:r w:rsidR="00263E86" w:rsidDel="00AA57CE">
        <w:t xml:space="preserve"> </w:t>
      </w:r>
      <w:r w:rsidR="00263E86" w:rsidRPr="006712E4">
        <w:t>Internet of Thing</w:t>
      </w:r>
      <w:r w:rsidR="00263E86">
        <w:t>s (</w:t>
      </w:r>
      <w:r w:rsidR="00263E86">
        <w:rPr>
          <w:rFonts w:eastAsia="等线"/>
        </w:rPr>
        <w:t>Ambient power-enabled IoT</w:t>
      </w:r>
      <w:r w:rsidR="00263E86">
        <w:t>) is</w:t>
      </w:r>
      <w:r w:rsidR="00263E86">
        <w:rPr>
          <w:rFonts w:hint="eastAsia"/>
        </w:rPr>
        <w:t xml:space="preserve"> </w:t>
      </w:r>
      <w:r w:rsidR="00263E86">
        <w:t xml:space="preserve">an IoT service with an IoT device powered by </w:t>
      </w:r>
      <w:r w:rsidR="00263E86">
        <w:rPr>
          <w:lang w:val="en-US"/>
        </w:rPr>
        <w:t>e</w:t>
      </w:r>
      <w:r w:rsidR="00263E86" w:rsidRPr="003B3C94">
        <w:rPr>
          <w:lang w:val="en-US"/>
        </w:rPr>
        <w:t xml:space="preserve">nergy </w:t>
      </w:r>
      <w:r w:rsidR="00263E86">
        <w:rPr>
          <w:lang w:val="en-US"/>
        </w:rPr>
        <w:t>h</w:t>
      </w:r>
      <w:r w:rsidR="00263E86" w:rsidRPr="003B3C94">
        <w:rPr>
          <w:lang w:val="en-US"/>
        </w:rPr>
        <w:t>arvesting</w:t>
      </w:r>
      <w:r w:rsidR="00263E86">
        <w:rPr>
          <w:lang w:val="en-US"/>
        </w:rPr>
        <w:t>.</w:t>
      </w:r>
      <w:r w:rsidR="00263E86" w:rsidRPr="008D6B7A">
        <w:rPr>
          <w:rFonts w:hint="eastAsia"/>
          <w:lang w:val="en-US"/>
        </w:rPr>
        <w:t xml:space="preserve"> </w:t>
      </w:r>
      <w:r w:rsidR="00263E86">
        <w:rPr>
          <w:rFonts w:hint="eastAsia"/>
          <w:lang w:val="en-US"/>
        </w:rPr>
        <w:t>Typically</w:t>
      </w:r>
      <w:r w:rsidR="00263E86">
        <w:rPr>
          <w:lang w:val="en-US"/>
        </w:rPr>
        <w:t xml:space="preserve">, </w:t>
      </w:r>
      <w:r w:rsidR="00263E86" w:rsidRPr="001F09E5">
        <w:rPr>
          <w:lang w:val="en-US"/>
        </w:rPr>
        <w:t>a</w:t>
      </w:r>
      <w:r w:rsidR="00263E86">
        <w:rPr>
          <w:lang w:val="en-US"/>
        </w:rPr>
        <w:t>n</w:t>
      </w:r>
      <w:r w:rsidR="00263E86" w:rsidRPr="001F09E5">
        <w:rPr>
          <w:rFonts w:hint="eastAsia"/>
          <w:lang w:val="en-US"/>
        </w:rPr>
        <w:t xml:space="preserve"> </w:t>
      </w:r>
      <w:r w:rsidR="00263E86">
        <w:rPr>
          <w:rFonts w:eastAsia="等线"/>
        </w:rPr>
        <w:t xml:space="preserve">ambient power-enabled </w:t>
      </w:r>
      <w:r w:rsidR="00263E86" w:rsidRPr="005068EA">
        <w:t>I</w:t>
      </w:r>
      <w:r w:rsidR="00263E86">
        <w:t>oT</w:t>
      </w:r>
      <w:r w:rsidR="00263E86">
        <w:rPr>
          <w:lang w:val="en-US"/>
        </w:rPr>
        <w:t xml:space="preserve"> </w:t>
      </w:r>
      <w:r w:rsidR="00263E86">
        <w:rPr>
          <w:rFonts w:hint="eastAsia"/>
          <w:lang w:val="en-US"/>
        </w:rPr>
        <w:t>device</w:t>
      </w:r>
      <w:r w:rsidR="00263E86" w:rsidRPr="001F09E5">
        <w:rPr>
          <w:rFonts w:hint="eastAsia"/>
          <w:lang w:val="en-US"/>
        </w:rPr>
        <w:t xml:space="preserve"> </w:t>
      </w:r>
      <w:r w:rsidR="00263E86" w:rsidRPr="001F09E5">
        <w:rPr>
          <w:lang w:val="en-US"/>
        </w:rPr>
        <w:t>doesn’t have a conventional battery</w:t>
      </w:r>
      <w:r w:rsidR="00263E86">
        <w:rPr>
          <w:rFonts w:hint="eastAsia"/>
          <w:lang w:val="en-US"/>
        </w:rPr>
        <w:t>.</w:t>
      </w:r>
      <w:r w:rsidR="00263E86">
        <w:rPr>
          <w:lang w:val="en-US"/>
        </w:rPr>
        <w:t xml:space="preserve"> </w:t>
      </w:r>
      <w:r w:rsidR="00263E86" w:rsidRPr="00D07D6A">
        <w:rPr>
          <w:rFonts w:hint="eastAsia"/>
          <w:lang w:val="en-US"/>
        </w:rPr>
        <w:t xml:space="preserve">The </w:t>
      </w:r>
      <w:r w:rsidR="00263E86">
        <w:rPr>
          <w:rFonts w:hint="eastAsia"/>
          <w:lang w:val="en-US"/>
        </w:rPr>
        <w:t>device</w:t>
      </w:r>
      <w:r w:rsidR="00263E86" w:rsidRPr="00D07D6A">
        <w:rPr>
          <w:rFonts w:hint="eastAsia"/>
          <w:lang w:val="en-US"/>
        </w:rPr>
        <w:t xml:space="preserve"> itself uses energy harvested from </w:t>
      </w:r>
      <w:r w:rsidR="00263E86">
        <w:rPr>
          <w:lang w:val="en-US"/>
        </w:rPr>
        <w:t>wireless radio</w:t>
      </w:r>
      <w:r w:rsidR="00263E86" w:rsidRPr="00D07D6A">
        <w:rPr>
          <w:rFonts w:hint="eastAsia"/>
          <w:lang w:val="en-US"/>
        </w:rPr>
        <w:t xml:space="preserve"> waves</w:t>
      </w:r>
      <w:r w:rsidR="00263E86">
        <w:rPr>
          <w:lang w:val="en-US"/>
        </w:rPr>
        <w:t>,</w:t>
      </w:r>
      <w:r w:rsidR="00263E86" w:rsidRPr="001F09E5">
        <w:rPr>
          <w:lang w:val="en-US"/>
        </w:rPr>
        <w:t xml:space="preserve"> solar</w:t>
      </w:r>
      <w:r w:rsidR="00263E86" w:rsidRPr="001F09E5">
        <w:rPr>
          <w:lang w:eastAsia="ko-KR"/>
        </w:rPr>
        <w:t>, light, motion</w:t>
      </w:r>
      <w:r w:rsidR="00263E86">
        <w:rPr>
          <w:lang w:eastAsia="ko-KR"/>
        </w:rPr>
        <w:t>/vibration</w:t>
      </w:r>
      <w:r w:rsidR="00263E86" w:rsidRPr="001F09E5">
        <w:rPr>
          <w:lang w:eastAsia="ko-KR"/>
        </w:rPr>
        <w:t xml:space="preserve">, heat, </w:t>
      </w:r>
      <w:r w:rsidR="00263E86">
        <w:rPr>
          <w:lang w:eastAsia="ko-KR"/>
        </w:rPr>
        <w:t xml:space="preserve">pressure, </w:t>
      </w:r>
      <w:r w:rsidR="00263E86" w:rsidRPr="001F09E5">
        <w:rPr>
          <w:lang w:eastAsia="ko-KR"/>
        </w:rPr>
        <w:t>or any other power source</w:t>
      </w:r>
      <w:r w:rsidR="00263E86">
        <w:rPr>
          <w:lang w:eastAsia="ko-KR"/>
        </w:rPr>
        <w:t>s</w:t>
      </w:r>
      <w:r w:rsidR="00263E86" w:rsidRPr="001F09E5">
        <w:rPr>
          <w:lang w:eastAsia="ko-KR"/>
        </w:rPr>
        <w:t>.</w:t>
      </w:r>
      <w:r w:rsidR="00440A71">
        <w:rPr>
          <w:rFonts w:eastAsia="宋体" w:cs="Times New Roman" w:hint="eastAsia"/>
        </w:rPr>
        <w:t xml:space="preserve"> </w:t>
      </w:r>
      <w:r w:rsidR="00296D50" w:rsidRPr="00CF05FC">
        <w:rPr>
          <w:rFonts w:eastAsia="宋体" w:cs="Times New Roman"/>
        </w:rPr>
        <w:t>This</w:t>
      </w:r>
      <w:r w:rsidR="00326F3C" w:rsidRPr="00CF05FC">
        <w:rPr>
          <w:rFonts w:eastAsia="宋体" w:cs="Times New Roman"/>
        </w:rPr>
        <w:t xml:space="preserve"> </w:t>
      </w:r>
      <w:r w:rsidR="00296D50" w:rsidRPr="00CF05FC">
        <w:rPr>
          <w:rFonts w:eastAsia="宋体" w:cs="Times New Roman"/>
        </w:rPr>
        <w:t xml:space="preserve">SA1 </w:t>
      </w:r>
      <w:r w:rsidR="00326F3C" w:rsidRPr="00CF05FC">
        <w:rPr>
          <w:rFonts w:eastAsia="宋体" w:cs="Times New Roman"/>
        </w:rPr>
        <w:t xml:space="preserve">study </w:t>
      </w:r>
      <w:r w:rsidR="00296D50" w:rsidRPr="00CF05FC">
        <w:rPr>
          <w:rFonts w:eastAsia="宋体" w:cs="Times New Roman"/>
        </w:rPr>
        <w:t xml:space="preserve">focus on </w:t>
      </w:r>
      <w:r w:rsidR="00326F3C" w:rsidRPr="00CF05FC">
        <w:rPr>
          <w:rFonts w:eastAsia="宋体" w:cs="Times New Roman"/>
        </w:rPr>
        <w:t>the potential use cases and scenarios</w:t>
      </w:r>
      <w:r w:rsidR="00296D50" w:rsidRPr="00CF05FC">
        <w:rPr>
          <w:rFonts w:eastAsia="宋体" w:cs="Times New Roman"/>
        </w:rPr>
        <w:t>,</w:t>
      </w:r>
      <w:r w:rsidR="00326F3C" w:rsidRPr="00CF05FC">
        <w:rPr>
          <w:rFonts w:eastAsia="宋体" w:cs="Times New Roman"/>
        </w:rPr>
        <w:t xml:space="preserve"> the potential </w:t>
      </w:r>
      <w:r w:rsidR="008D6B7A" w:rsidRPr="00CF05FC">
        <w:rPr>
          <w:rFonts w:eastAsia="宋体" w:cs="Times New Roman"/>
        </w:rPr>
        <w:t>services requirement and performance requirements</w:t>
      </w:r>
      <w:r w:rsidR="00296D50" w:rsidRPr="00CF05FC">
        <w:rPr>
          <w:rFonts w:eastAsia="宋体" w:cs="Times New Roman"/>
        </w:rPr>
        <w:t xml:space="preserve"> and the study is ongoing during SA1#98 and SA1#99.</w:t>
      </w:r>
    </w:p>
    <w:p w14:paraId="6A3D4E0E" w14:textId="090261FA" w:rsidR="00326F3C" w:rsidRDefault="008D6B7A" w:rsidP="008D17D0">
      <w:pPr>
        <w:pStyle w:val="a7"/>
        <w:spacing w:before="120"/>
        <w:rPr>
          <w:rFonts w:eastAsia="宋体" w:cs="Times New Roman"/>
        </w:rPr>
      </w:pPr>
      <w:r>
        <w:rPr>
          <w:rFonts w:eastAsia="宋体" w:cs="Times New Roman"/>
        </w:rPr>
        <w:t xml:space="preserve">In this contribution, </w:t>
      </w:r>
      <w:r w:rsidR="00263E86" w:rsidRPr="00CF05FC">
        <w:rPr>
          <w:rFonts w:eastAsia="宋体" w:cs="Times New Roman" w:hint="eastAsia"/>
        </w:rPr>
        <w:t>a</w:t>
      </w:r>
      <w:r w:rsidR="00263E86" w:rsidRPr="00CF05FC">
        <w:rPr>
          <w:rFonts w:eastAsia="宋体" w:cs="Times New Roman"/>
        </w:rPr>
        <w:t xml:space="preserve"> brief summary of the progress</w:t>
      </w:r>
      <w:r w:rsidR="0072522A" w:rsidRPr="00CF05FC">
        <w:rPr>
          <w:rFonts w:eastAsia="宋体" w:cs="Times New Roman"/>
        </w:rPr>
        <w:t xml:space="preserve"> o</w:t>
      </w:r>
      <w:r w:rsidR="00263E86" w:rsidRPr="00CF05FC">
        <w:rPr>
          <w:rFonts w:eastAsia="宋体" w:cs="Times New Roman"/>
        </w:rPr>
        <w:t>f</w:t>
      </w:r>
      <w:r w:rsidR="0072522A" w:rsidRPr="00CF05FC">
        <w:rPr>
          <w:rFonts w:eastAsia="宋体" w:cs="Times New Roman"/>
        </w:rPr>
        <w:t xml:space="preserve"> the</w:t>
      </w:r>
      <w:r w:rsidRPr="00CF05FC">
        <w:rPr>
          <w:rFonts w:eastAsia="宋体" w:cs="Times New Roman"/>
        </w:rPr>
        <w:t xml:space="preserve"> study </w:t>
      </w:r>
      <w:r w:rsidR="00263E86" w:rsidRPr="00CF05FC">
        <w:rPr>
          <w:rFonts w:eastAsia="宋体" w:cs="Times New Roman"/>
        </w:rPr>
        <w:t>during the past SA1#98 meeting</w:t>
      </w:r>
      <w:r w:rsidR="00741CB1" w:rsidRPr="00CF05FC">
        <w:rPr>
          <w:rFonts w:eastAsia="宋体" w:cs="Times New Roman"/>
        </w:rPr>
        <w:t xml:space="preserve"> </w:t>
      </w:r>
      <w:r w:rsidR="00296D50" w:rsidRPr="00CF05FC">
        <w:rPr>
          <w:rFonts w:eastAsia="宋体" w:cs="Times New Roman"/>
        </w:rPr>
        <w:t xml:space="preserve">and SA1#99 </w:t>
      </w:r>
      <w:r w:rsidR="00741CB1" w:rsidRPr="00CF05FC">
        <w:rPr>
          <w:rFonts w:eastAsia="宋体" w:cs="Times New Roman"/>
        </w:rPr>
        <w:t xml:space="preserve">and </w:t>
      </w:r>
      <w:r w:rsidR="00296D50" w:rsidRPr="00CF05FC">
        <w:rPr>
          <w:rFonts w:eastAsia="宋体" w:cs="Times New Roman"/>
        </w:rPr>
        <w:t>consideration</w:t>
      </w:r>
      <w:r w:rsidR="00CF05FC" w:rsidRPr="00CF05FC">
        <w:rPr>
          <w:rFonts w:eastAsia="宋体" w:cs="Times New Roman" w:hint="eastAsia"/>
        </w:rPr>
        <w:t>s</w:t>
      </w:r>
      <w:r w:rsidR="00296D50" w:rsidRPr="00CF05FC">
        <w:rPr>
          <w:rFonts w:eastAsia="宋体" w:cs="Times New Roman"/>
        </w:rPr>
        <w:t xml:space="preserve"> on the standardization within 3GPP</w:t>
      </w:r>
      <w:r w:rsidR="00CF05FC" w:rsidRPr="00CF05FC">
        <w:rPr>
          <w:rFonts w:eastAsia="宋体" w:cs="Times New Roman"/>
        </w:rPr>
        <w:t xml:space="preserve"> will be present</w:t>
      </w:r>
      <w:r w:rsidR="00296D50" w:rsidRPr="00CF05FC">
        <w:rPr>
          <w:rFonts w:eastAsia="宋体" w:cs="Times New Roman"/>
        </w:rPr>
        <w:t>.</w:t>
      </w:r>
      <w:r w:rsidR="00741CB1">
        <w:rPr>
          <w:rFonts w:eastAsia="宋体" w:cs="Times New Roman"/>
        </w:rPr>
        <w:t xml:space="preserve"> </w:t>
      </w:r>
    </w:p>
    <w:p w14:paraId="2D3F536F" w14:textId="77777777" w:rsidR="00296D50" w:rsidRDefault="004E2A5F" w:rsidP="008D719F">
      <w:pPr>
        <w:pStyle w:val="1"/>
      </w:pPr>
      <w:r>
        <w:t>Discussion</w:t>
      </w:r>
    </w:p>
    <w:p w14:paraId="4020415D" w14:textId="262D4CFA" w:rsidR="00296D50" w:rsidRPr="00296D50" w:rsidRDefault="008D719F" w:rsidP="00296D50">
      <w:pPr>
        <w:pStyle w:val="2"/>
      </w:pPr>
      <w:r>
        <w:t xml:space="preserve"> </w:t>
      </w:r>
      <w:r w:rsidR="00CF05FC">
        <w:t>S</w:t>
      </w:r>
      <w:r w:rsidR="00296D50" w:rsidRPr="00296D50">
        <w:t xml:space="preserve">ummary </w:t>
      </w:r>
      <w:r w:rsidR="00296D50">
        <w:t xml:space="preserve">of </w:t>
      </w:r>
      <w:r w:rsidR="00296D50" w:rsidRPr="00296D50">
        <w:t>the progress in SA1</w:t>
      </w:r>
      <w:r w:rsidR="00296D50">
        <w:t xml:space="preserve"> study</w:t>
      </w:r>
      <w:r w:rsidR="00483086">
        <w:t xml:space="preserve"> </w:t>
      </w:r>
    </w:p>
    <w:p w14:paraId="0BD3DE43" w14:textId="3B76B793" w:rsidR="00352D97" w:rsidRPr="00B40EEF" w:rsidRDefault="00352D97" w:rsidP="00352D97">
      <w:pPr>
        <w:pStyle w:val="a7"/>
        <w:spacing w:before="120"/>
      </w:pPr>
      <w:r w:rsidRPr="00352D97">
        <w:rPr>
          <w:rFonts w:eastAsia="宋体" w:cs="Times New Roman"/>
        </w:rPr>
        <w:t>During SA1#98</w:t>
      </w:r>
      <w:r w:rsidR="00543340">
        <w:rPr>
          <w:rFonts w:eastAsia="宋体" w:cs="Times New Roman"/>
        </w:rPr>
        <w:t xml:space="preserve"> and SA1#99</w:t>
      </w:r>
      <w:r w:rsidRPr="00352D97">
        <w:rPr>
          <w:rFonts w:eastAsia="宋体" w:cs="Times New Roman"/>
        </w:rPr>
        <w:t xml:space="preserve">, there have been intensive discussion on use cases in the on-going SA1 study item---Ambient power-enabled IoT. Finally, </w:t>
      </w:r>
      <w:r w:rsidR="00896A7C">
        <w:rPr>
          <w:rFonts w:eastAsia="宋体" w:cs="Times New Roman"/>
        </w:rPr>
        <w:t>about 20</w:t>
      </w:r>
      <w:r w:rsidRPr="00352D97">
        <w:rPr>
          <w:rFonts w:eastAsia="宋体" w:cs="Times New Roman"/>
        </w:rPr>
        <w:t xml:space="preserve"> use cases</w:t>
      </w:r>
      <w:r w:rsidR="00B40EEF">
        <w:rPr>
          <w:rFonts w:eastAsia="宋体" w:cs="Times New Roman"/>
        </w:rPr>
        <w:t xml:space="preserve"> including e.g., </w:t>
      </w:r>
      <w:r w:rsidR="00B40EEF">
        <w:t>automated warehousing, medical instruments inventory management and positioning,</w:t>
      </w:r>
      <w:r w:rsidR="00B40EEF">
        <w:rPr>
          <w:rFonts w:eastAsia="宋体" w:cs="Times New Roman"/>
        </w:rPr>
        <w:t xml:space="preserve"> smart grid, </w:t>
      </w:r>
      <w:r w:rsidR="00B40EEF" w:rsidRPr="00B40EEF">
        <w:rPr>
          <w:rFonts w:eastAsia="宋体" w:cs="Times New Roman"/>
        </w:rPr>
        <w:t>non-public network for logistics, Intralogistics in automobile manufacturing,</w:t>
      </w:r>
      <w:r w:rsidR="00896A7C" w:rsidRPr="00896A7C">
        <w:t xml:space="preserve"> </w:t>
      </w:r>
      <w:r w:rsidR="00896A7C" w:rsidRPr="00A4337B">
        <w:t>automated supply distribution</w:t>
      </w:r>
      <w:r w:rsidR="00896A7C">
        <w:t>,</w:t>
      </w:r>
      <w:r w:rsidR="00B40EEF" w:rsidRPr="00B40EEF">
        <w:rPr>
          <w:rFonts w:eastAsia="宋体" w:cs="Times New Roman" w:hint="eastAsia"/>
        </w:rPr>
        <w:t xml:space="preserve"> </w:t>
      </w:r>
      <w:r w:rsidR="00E11260">
        <w:t>b</w:t>
      </w:r>
      <w:r w:rsidR="00896A7C" w:rsidRPr="00A4337B">
        <w:t xml:space="preserve">ase </w:t>
      </w:r>
      <w:r w:rsidR="00E11260">
        <w:t>s</w:t>
      </w:r>
      <w:r w:rsidR="00896A7C" w:rsidRPr="00A4337B">
        <w:t xml:space="preserve">tation </w:t>
      </w:r>
      <w:r w:rsidR="00E11260">
        <w:t>m</w:t>
      </w:r>
      <w:r w:rsidR="00896A7C" w:rsidRPr="00A4337B">
        <w:t xml:space="preserve">achine </w:t>
      </w:r>
      <w:r w:rsidR="00E11260">
        <w:t>r</w:t>
      </w:r>
      <w:r w:rsidR="00896A7C" w:rsidRPr="00A4337B">
        <w:t xml:space="preserve">oom </w:t>
      </w:r>
      <w:r w:rsidR="00E11260">
        <w:t>e</w:t>
      </w:r>
      <w:r w:rsidR="00896A7C" w:rsidRPr="00A4337B">
        <w:t xml:space="preserve">nvironmental </w:t>
      </w:r>
      <w:r w:rsidR="00E11260">
        <w:t>s</w:t>
      </w:r>
      <w:r w:rsidR="00896A7C" w:rsidRPr="00A4337B">
        <w:t>upervision</w:t>
      </w:r>
      <w:r w:rsidR="00896A7C">
        <w:rPr>
          <w:rFonts w:eastAsia="宋体" w:cs="Times New Roman"/>
        </w:rPr>
        <w:t xml:space="preserve">, personal belongings finding, </w:t>
      </w:r>
      <w:r w:rsidR="00896A7C" w:rsidRPr="00A4337B">
        <w:t>Indoor positioning</w:t>
      </w:r>
      <w:r w:rsidR="00896A7C">
        <w:t>,</w:t>
      </w:r>
      <w:r w:rsidR="00896A7C" w:rsidRPr="00896A7C">
        <w:t xml:space="preserve"> </w:t>
      </w:r>
      <w:r w:rsidR="00896A7C" w:rsidRPr="00A4337B">
        <w:t>smart laundry</w:t>
      </w:r>
      <w:r w:rsidR="00896A7C">
        <w:t>,</w:t>
      </w:r>
      <w:r w:rsidR="00896A7C" w:rsidRPr="00B40EEF">
        <w:rPr>
          <w:rFonts w:eastAsia="宋体" w:cs="Times New Roman" w:hint="eastAsia"/>
        </w:rPr>
        <w:t xml:space="preserve"> </w:t>
      </w:r>
      <w:r w:rsidR="00B40EEF" w:rsidRPr="00B40EEF">
        <w:rPr>
          <w:rFonts w:eastAsia="宋体" w:cs="Times New Roman" w:hint="eastAsia"/>
        </w:rPr>
        <w:t>sensor</w:t>
      </w:r>
      <w:r w:rsidR="00B40EEF" w:rsidRPr="00B40EEF">
        <w:rPr>
          <w:rFonts w:eastAsia="宋体" w:cs="Times New Roman"/>
        </w:rPr>
        <w:t>s in smart home</w:t>
      </w:r>
      <w:r w:rsidR="00B40EEF" w:rsidRPr="00B40EEF">
        <w:rPr>
          <w:rFonts w:eastAsia="宋体" w:cs="Times New Roman" w:hint="eastAsia"/>
        </w:rPr>
        <w:t>s</w:t>
      </w:r>
      <w:r w:rsidR="00B40EEF" w:rsidRPr="00B40EEF">
        <w:rPr>
          <w:rFonts w:eastAsia="宋体" w:cs="Times New Roman"/>
        </w:rPr>
        <w:t xml:space="preserve">, </w:t>
      </w:r>
      <w:r w:rsidR="004C7A03">
        <w:rPr>
          <w:rFonts w:eastAsia="宋体" w:cs="Times New Roman"/>
        </w:rPr>
        <w:t>f</w:t>
      </w:r>
      <w:r w:rsidR="00B40EEF" w:rsidRPr="00B40EEF">
        <w:rPr>
          <w:rFonts w:eastAsia="宋体" w:cs="Times New Roman"/>
        </w:rPr>
        <w:t xml:space="preserve">lower </w:t>
      </w:r>
      <w:r w:rsidR="004C7A03">
        <w:rPr>
          <w:rFonts w:eastAsia="宋体" w:cs="Times New Roman"/>
        </w:rPr>
        <w:t>a</w:t>
      </w:r>
      <w:r w:rsidR="00B40EEF" w:rsidRPr="00B40EEF">
        <w:rPr>
          <w:rFonts w:eastAsia="宋体" w:cs="Times New Roman"/>
        </w:rPr>
        <w:t>uction</w:t>
      </w:r>
      <w:r w:rsidR="004C7A03">
        <w:rPr>
          <w:rFonts w:eastAsia="宋体" w:cs="Times New Roman"/>
        </w:rPr>
        <w:t xml:space="preserve"> </w:t>
      </w:r>
      <w:r w:rsidR="004C7A03" w:rsidRPr="00896A7C">
        <w:rPr>
          <w:rFonts w:eastAsia="宋体" w:cs="Times New Roman"/>
        </w:rPr>
        <w:t>etc.</w:t>
      </w:r>
      <w:r w:rsidR="00B40EEF" w:rsidRPr="00896A7C">
        <w:rPr>
          <w:rFonts w:eastAsia="宋体" w:cs="Times New Roman"/>
        </w:rPr>
        <w:t>,</w:t>
      </w:r>
      <w:r w:rsidR="00B40EEF">
        <w:rPr>
          <w:rFonts w:hint="eastAsia"/>
        </w:rPr>
        <w:t xml:space="preserve"> </w:t>
      </w:r>
      <w:r w:rsidRPr="00352D97">
        <w:rPr>
          <w:rFonts w:eastAsia="宋体" w:cs="Times New Roman"/>
        </w:rPr>
        <w:t xml:space="preserve">have been agreed </w:t>
      </w:r>
      <w:r w:rsidR="00EA67F4">
        <w:rPr>
          <w:rFonts w:eastAsia="宋体" w:cs="Times New Roman"/>
        </w:rPr>
        <w:fldChar w:fldCharType="begin"/>
      </w:r>
      <w:r w:rsidR="00EA67F4">
        <w:rPr>
          <w:rFonts w:eastAsia="宋体" w:cs="Times New Roman"/>
        </w:rPr>
        <w:instrText xml:space="preserve"> REF _Ref104802624 \r \h </w:instrText>
      </w:r>
      <w:r w:rsidR="00EA67F4">
        <w:rPr>
          <w:rFonts w:eastAsia="宋体" w:cs="Times New Roman"/>
        </w:rPr>
      </w:r>
      <w:r w:rsidR="00EA67F4">
        <w:rPr>
          <w:rFonts w:eastAsia="宋体" w:cs="Times New Roman"/>
        </w:rPr>
        <w:fldChar w:fldCharType="separate"/>
      </w:r>
      <w:r w:rsidR="00EA67F4">
        <w:rPr>
          <w:rFonts w:eastAsia="宋体" w:cs="Times New Roman"/>
        </w:rPr>
        <w:t xml:space="preserve">[2] </w:t>
      </w:r>
      <w:r w:rsidR="00EA67F4">
        <w:rPr>
          <w:rFonts w:eastAsia="宋体" w:cs="Times New Roman"/>
        </w:rPr>
        <w:fldChar w:fldCharType="end"/>
      </w:r>
      <w:r w:rsidRPr="00352D97">
        <w:rPr>
          <w:rFonts w:eastAsia="宋体" w:cs="Times New Roman"/>
        </w:rPr>
        <w:t xml:space="preserve">. </w:t>
      </w:r>
    </w:p>
    <w:p w14:paraId="5A02689C" w14:textId="306BBC36" w:rsidR="00352D97" w:rsidRPr="00352D97" w:rsidRDefault="00B40EEF" w:rsidP="00352D97">
      <w:pPr>
        <w:pStyle w:val="a7"/>
        <w:spacing w:before="120"/>
        <w:rPr>
          <w:rFonts w:eastAsia="宋体" w:cs="Times New Roman"/>
        </w:rPr>
      </w:pPr>
      <w:r>
        <w:rPr>
          <w:rFonts w:eastAsia="宋体" w:cs="Times New Roman"/>
        </w:rPr>
        <w:t>For the agreed use cases</w:t>
      </w:r>
      <w:r w:rsidR="00352D97" w:rsidRPr="00352D97">
        <w:rPr>
          <w:rFonts w:eastAsia="宋体" w:cs="Times New Roman"/>
        </w:rPr>
        <w:t xml:space="preserve">, </w:t>
      </w:r>
      <w:r>
        <w:rPr>
          <w:rFonts w:eastAsia="宋体" w:cs="Times New Roman"/>
        </w:rPr>
        <w:t>it</w:t>
      </w:r>
      <w:r w:rsidR="00352D97" w:rsidRPr="00352D97">
        <w:rPr>
          <w:rFonts w:eastAsia="宋体" w:cs="Times New Roman"/>
        </w:rPr>
        <w:t xml:space="preserve"> generally can be categorized into </w:t>
      </w:r>
      <w:r w:rsidR="00155A1F">
        <w:rPr>
          <w:rFonts w:eastAsia="宋体" w:cs="Times New Roman" w:hint="eastAsia"/>
        </w:rPr>
        <w:t>3</w:t>
      </w:r>
      <w:r w:rsidR="00352D97" w:rsidRPr="00352D97">
        <w:rPr>
          <w:rFonts w:eastAsia="宋体" w:cs="Times New Roman"/>
        </w:rPr>
        <w:t xml:space="preserve"> types:</w:t>
      </w:r>
    </w:p>
    <w:p w14:paraId="29741253" w14:textId="21A2F5B6" w:rsidR="00352D97" w:rsidRPr="00352D97" w:rsidRDefault="00352D97" w:rsidP="00D43E80">
      <w:pPr>
        <w:pStyle w:val="a7"/>
        <w:numPr>
          <w:ilvl w:val="0"/>
          <w:numId w:val="4"/>
        </w:numPr>
        <w:spacing w:before="120"/>
        <w:rPr>
          <w:rFonts w:eastAsia="宋体" w:cs="Times New Roman"/>
        </w:rPr>
      </w:pPr>
      <w:r w:rsidRPr="00352D97">
        <w:rPr>
          <w:rFonts w:eastAsia="宋体" w:cs="Times New Roman"/>
        </w:rPr>
        <w:t>Asset management and tracking</w:t>
      </w:r>
      <w:r w:rsidR="00B40EEF">
        <w:rPr>
          <w:rFonts w:eastAsia="宋体" w:cs="Times New Roman"/>
        </w:rPr>
        <w:t xml:space="preserve">, i.e., </w:t>
      </w:r>
      <w:r w:rsidR="00B40EEF" w:rsidRPr="00352D97">
        <w:rPr>
          <w:rFonts w:eastAsia="宋体" w:cs="Times New Roman"/>
        </w:rPr>
        <w:t>identification</w:t>
      </w:r>
      <w:r w:rsidR="00B40EEF">
        <w:rPr>
          <w:rFonts w:eastAsia="宋体" w:cs="Times New Roman"/>
        </w:rPr>
        <w:t>,</w:t>
      </w:r>
      <w:r w:rsidR="00B40EEF" w:rsidRPr="00352D97">
        <w:rPr>
          <w:rFonts w:eastAsia="宋体" w:cs="Times New Roman"/>
        </w:rPr>
        <w:t xml:space="preserve"> stored information</w:t>
      </w:r>
      <w:r w:rsidR="00B40EEF">
        <w:rPr>
          <w:rFonts w:eastAsia="宋体" w:cs="Times New Roman"/>
        </w:rPr>
        <w:t xml:space="preserve"> reading</w:t>
      </w:r>
      <w:r w:rsidR="00B40EEF" w:rsidRPr="00352D97">
        <w:rPr>
          <w:rFonts w:eastAsia="宋体" w:cs="Times New Roman"/>
        </w:rPr>
        <w:t>.</w:t>
      </w:r>
    </w:p>
    <w:p w14:paraId="64EFB1F9" w14:textId="03B908C2" w:rsidR="00352D97" w:rsidRDefault="00352D97" w:rsidP="00D43E80">
      <w:pPr>
        <w:pStyle w:val="a7"/>
        <w:numPr>
          <w:ilvl w:val="0"/>
          <w:numId w:val="4"/>
        </w:numPr>
        <w:spacing w:before="120"/>
        <w:rPr>
          <w:rFonts w:eastAsia="宋体" w:cs="Times New Roman"/>
        </w:rPr>
      </w:pPr>
      <w:r w:rsidRPr="00352D97">
        <w:rPr>
          <w:rFonts w:eastAsia="宋体" w:cs="Times New Roman"/>
        </w:rPr>
        <w:t>Sensor data reporting</w:t>
      </w:r>
    </w:p>
    <w:p w14:paraId="6C91B272" w14:textId="3682E7A0" w:rsidR="00E245E7" w:rsidRPr="00352D97" w:rsidRDefault="00E245E7" w:rsidP="00D43E80">
      <w:pPr>
        <w:pStyle w:val="a7"/>
        <w:numPr>
          <w:ilvl w:val="0"/>
          <w:numId w:val="4"/>
        </w:numPr>
        <w:spacing w:before="120"/>
        <w:rPr>
          <w:rFonts w:eastAsia="宋体" w:cs="Times New Roman"/>
        </w:rPr>
      </w:pPr>
      <w:r>
        <w:rPr>
          <w:rFonts w:eastAsia="宋体" w:cs="Times New Roman" w:hint="eastAsia"/>
        </w:rPr>
        <w:t>P</w:t>
      </w:r>
      <w:r>
        <w:rPr>
          <w:rFonts w:eastAsia="宋体" w:cs="Times New Roman"/>
        </w:rPr>
        <w:t>ositioning</w:t>
      </w:r>
      <w:r w:rsidR="00896A7C">
        <w:rPr>
          <w:rFonts w:eastAsia="宋体" w:cs="Times New Roman"/>
        </w:rPr>
        <w:t>/Ranging</w:t>
      </w:r>
    </w:p>
    <w:p w14:paraId="76024369" w14:textId="30203FC8" w:rsidR="002221A8" w:rsidRDefault="002221A8" w:rsidP="00C92640">
      <w:pPr>
        <w:pStyle w:val="a7"/>
        <w:spacing w:before="120"/>
        <w:rPr>
          <w:rFonts w:eastAsia="宋体" w:cs="Times New Roman"/>
        </w:rPr>
      </w:pPr>
      <w:r>
        <w:rPr>
          <w:rFonts w:eastAsia="宋体" w:cs="Times New Roman"/>
        </w:rPr>
        <w:t>For each use case, the corresponding function</w:t>
      </w:r>
      <w:r w:rsidR="00543340">
        <w:rPr>
          <w:rFonts w:eastAsia="宋体" w:cs="Times New Roman"/>
        </w:rPr>
        <w:t>al</w:t>
      </w:r>
      <w:r>
        <w:rPr>
          <w:rFonts w:eastAsia="宋体" w:cs="Times New Roman"/>
        </w:rPr>
        <w:t xml:space="preserve"> requirements and performance requirement (i.e., KPI) </w:t>
      </w:r>
      <w:r w:rsidR="00DD0ED5">
        <w:rPr>
          <w:rFonts w:eastAsia="宋体" w:cs="Times New Roman"/>
        </w:rPr>
        <w:t>have</w:t>
      </w:r>
      <w:r>
        <w:rPr>
          <w:rFonts w:eastAsia="宋体" w:cs="Times New Roman"/>
        </w:rPr>
        <w:t xml:space="preserve"> also</w:t>
      </w:r>
      <w:r w:rsidR="00DD0ED5">
        <w:rPr>
          <w:rFonts w:eastAsia="宋体" w:cs="Times New Roman"/>
        </w:rPr>
        <w:t xml:space="preserve"> been</w:t>
      </w:r>
      <w:r>
        <w:rPr>
          <w:rFonts w:eastAsia="宋体" w:cs="Times New Roman"/>
        </w:rPr>
        <w:t xml:space="preserve"> discussed. Some initial value</w:t>
      </w:r>
      <w:r w:rsidR="006E07B8">
        <w:rPr>
          <w:rFonts w:eastAsia="宋体" w:cs="Times New Roman"/>
        </w:rPr>
        <w:t>s</w:t>
      </w:r>
      <w:r>
        <w:rPr>
          <w:rFonts w:eastAsia="宋体" w:cs="Times New Roman"/>
        </w:rPr>
        <w:t xml:space="preserve"> of KPIs such as m</w:t>
      </w:r>
      <w:r w:rsidRPr="002221A8">
        <w:rPr>
          <w:rFonts w:eastAsia="宋体" w:cs="Times New Roman"/>
        </w:rPr>
        <w:t>ax</w:t>
      </w:r>
      <w:r>
        <w:rPr>
          <w:rFonts w:eastAsia="宋体" w:cs="Times New Roman"/>
        </w:rPr>
        <w:t>imum</w:t>
      </w:r>
      <w:r w:rsidRPr="002221A8">
        <w:rPr>
          <w:rFonts w:eastAsia="宋体" w:cs="Times New Roman"/>
        </w:rPr>
        <w:t xml:space="preserve"> allowed end-to-end latency, user-experienced data rate, message size, device density, communication range</w:t>
      </w:r>
      <w:r>
        <w:rPr>
          <w:rFonts w:eastAsia="宋体" w:cs="Times New Roman"/>
        </w:rPr>
        <w:t xml:space="preserve"> etc. have been agreed for the use cases, e.g., smart grid and flower auction while more discussions are needed for other use cases. </w:t>
      </w:r>
      <w:r w:rsidR="002E71C8">
        <w:rPr>
          <w:rFonts w:eastAsia="宋体" w:cs="Times New Roman"/>
        </w:rPr>
        <w:t xml:space="preserve">Generally, </w:t>
      </w:r>
      <w:r w:rsidR="006E07B8">
        <w:rPr>
          <w:rFonts w:eastAsia="宋体" w:cs="Times New Roman"/>
        </w:rPr>
        <w:t xml:space="preserve">more </w:t>
      </w:r>
      <w:r w:rsidR="002E71C8">
        <w:rPr>
          <w:rFonts w:eastAsia="宋体" w:cs="Times New Roman"/>
        </w:rPr>
        <w:t xml:space="preserve">relaxed </w:t>
      </w:r>
      <w:r w:rsidR="00543340">
        <w:rPr>
          <w:rFonts w:eastAsia="宋体" w:cs="Times New Roman"/>
        </w:rPr>
        <w:t xml:space="preserve">performance requirements are agreed or proposed, e.g., much more relaxed </w:t>
      </w:r>
      <w:r w:rsidR="002E71C8" w:rsidRPr="002221A8">
        <w:rPr>
          <w:rFonts w:eastAsia="宋体" w:cs="Times New Roman"/>
        </w:rPr>
        <w:t>end-to-end latency</w:t>
      </w:r>
      <w:r w:rsidR="002E71C8">
        <w:rPr>
          <w:rFonts w:eastAsia="宋体" w:cs="Times New Roman"/>
        </w:rPr>
        <w:t xml:space="preserve"> (e.g., 1s), low data rate (e.g., 1kps/10kbps) are proposed</w:t>
      </w:r>
      <w:r w:rsidR="00543340">
        <w:rPr>
          <w:rFonts w:eastAsia="宋体" w:cs="Times New Roman"/>
        </w:rPr>
        <w:t xml:space="preserve">, short communication distance </w:t>
      </w:r>
      <w:r w:rsidR="00DE2D23">
        <w:rPr>
          <w:rFonts w:eastAsia="宋体" w:cs="Times New Roman"/>
        </w:rPr>
        <w:t>etc.</w:t>
      </w:r>
      <w:r w:rsidR="002E71C8">
        <w:rPr>
          <w:rFonts w:eastAsia="宋体" w:cs="Times New Roman"/>
        </w:rPr>
        <w:t xml:space="preserve"> </w:t>
      </w:r>
    </w:p>
    <w:p w14:paraId="77E4F1CD" w14:textId="74951AF5" w:rsidR="002E71C8" w:rsidRDefault="002E71C8" w:rsidP="00C92640">
      <w:pPr>
        <w:pStyle w:val="a7"/>
        <w:spacing w:before="120"/>
        <w:rPr>
          <w:rFonts w:eastAsia="宋体" w:cs="Times New Roman"/>
          <w:b/>
          <w:bCs/>
        </w:rPr>
      </w:pPr>
      <w:r w:rsidRPr="002E71C8">
        <w:rPr>
          <w:rFonts w:eastAsia="宋体" w:cs="Times New Roman"/>
          <w:b/>
          <w:bCs/>
        </w:rPr>
        <w:t xml:space="preserve">Observation: </w:t>
      </w:r>
      <w:r w:rsidR="00DD0ED5">
        <w:rPr>
          <w:rFonts w:eastAsia="宋体" w:cs="Times New Roman"/>
          <w:b/>
          <w:bCs/>
        </w:rPr>
        <w:t>U</w:t>
      </w:r>
      <w:r w:rsidRPr="002E71C8">
        <w:rPr>
          <w:rFonts w:eastAsia="宋体" w:cs="Times New Roman"/>
          <w:b/>
          <w:bCs/>
        </w:rPr>
        <w:t>se cases and the KPI are being discussed</w:t>
      </w:r>
      <w:r w:rsidR="008156E4">
        <w:rPr>
          <w:rFonts w:eastAsia="宋体" w:cs="Times New Roman"/>
          <w:b/>
          <w:bCs/>
        </w:rPr>
        <w:t xml:space="preserve"> </w:t>
      </w:r>
      <w:r w:rsidR="008156E4" w:rsidRPr="00E11260">
        <w:rPr>
          <w:rFonts w:eastAsia="宋体" w:cs="Times New Roman"/>
          <w:b/>
          <w:bCs/>
        </w:rPr>
        <w:t xml:space="preserve">and </w:t>
      </w:r>
      <w:r w:rsidR="00E11260">
        <w:rPr>
          <w:rFonts w:eastAsia="宋体" w:cs="Times New Roman"/>
          <w:b/>
          <w:bCs/>
        </w:rPr>
        <w:t>good</w:t>
      </w:r>
      <w:r w:rsidR="008156E4" w:rsidRPr="00E11260">
        <w:rPr>
          <w:rFonts w:eastAsia="宋体" w:cs="Times New Roman"/>
          <w:b/>
          <w:bCs/>
        </w:rPr>
        <w:t xml:space="preserve"> progress </w:t>
      </w:r>
      <w:r w:rsidR="004333D7">
        <w:rPr>
          <w:rFonts w:eastAsia="宋体" w:cs="Times New Roman"/>
          <w:b/>
          <w:bCs/>
        </w:rPr>
        <w:t>has been</w:t>
      </w:r>
      <w:r w:rsidR="008156E4" w:rsidRPr="00E11260">
        <w:rPr>
          <w:rFonts w:eastAsia="宋体" w:cs="Times New Roman"/>
          <w:b/>
          <w:bCs/>
        </w:rPr>
        <w:t xml:space="preserve"> made</w:t>
      </w:r>
      <w:r w:rsidRPr="002E71C8">
        <w:rPr>
          <w:rFonts w:eastAsia="宋体" w:cs="Times New Roman"/>
          <w:b/>
          <w:bCs/>
        </w:rPr>
        <w:t xml:space="preserve"> in SA1 for ambient power</w:t>
      </w:r>
      <w:r w:rsidR="00F219F7">
        <w:rPr>
          <w:rFonts w:eastAsia="宋体" w:cs="Times New Roman" w:hint="eastAsia"/>
          <w:b/>
          <w:bCs/>
        </w:rPr>
        <w:t>-</w:t>
      </w:r>
      <w:r w:rsidRPr="002E71C8">
        <w:rPr>
          <w:rFonts w:eastAsia="宋体" w:cs="Times New Roman"/>
          <w:b/>
          <w:bCs/>
        </w:rPr>
        <w:t>enabled IoT.</w:t>
      </w:r>
    </w:p>
    <w:p w14:paraId="2DE0CB55" w14:textId="0B30256C" w:rsidR="00741CB1" w:rsidRDefault="00741CB1" w:rsidP="00EA67F4">
      <w:pPr>
        <w:spacing w:line="264" w:lineRule="auto"/>
      </w:pPr>
    </w:p>
    <w:p w14:paraId="2C452BBB" w14:textId="0097753B" w:rsidR="004333D7" w:rsidRDefault="00296D50" w:rsidP="004333D7">
      <w:pPr>
        <w:pStyle w:val="2"/>
        <w:spacing w:before="120"/>
      </w:pPr>
      <w:r>
        <w:lastRenderedPageBreak/>
        <w:t xml:space="preserve">Consideration on network </w:t>
      </w:r>
      <w:r w:rsidR="007E75D6">
        <w:t>architecture</w:t>
      </w:r>
      <w:r w:rsidR="004333D7">
        <w:t xml:space="preserve">  </w:t>
      </w:r>
    </w:p>
    <w:p w14:paraId="3936F37A" w14:textId="77777777" w:rsidR="004333D7" w:rsidRDefault="004333D7" w:rsidP="004333D7">
      <w:pPr>
        <w:rPr>
          <w:lang w:val="en-US"/>
        </w:rPr>
      </w:pPr>
      <w:r>
        <w:rPr>
          <w:lang w:val="en-US"/>
        </w:rPr>
        <w:t xml:space="preserve">5GS has already supported NR/Redcap/LTE-M/NB-IoT however the existing 5GS has not taken into account the ambient IoT device requirements and challenges. The following challenges which may impact the architecture and MM/SM procedures and states are foreseen: </w:t>
      </w:r>
    </w:p>
    <w:p w14:paraId="0C274F9D" w14:textId="2C0C6BF5" w:rsidR="004333D7" w:rsidRPr="008466EC" w:rsidRDefault="004333D7" w:rsidP="004333D7">
      <w:pPr>
        <w:numPr>
          <w:ilvl w:val="0"/>
          <w:numId w:val="5"/>
        </w:numPr>
        <w:rPr>
          <w:lang w:val="en-US"/>
        </w:rPr>
      </w:pPr>
      <w:r w:rsidRPr="008466EC">
        <w:rPr>
          <w:lang w:val="en-US"/>
        </w:rPr>
        <w:t>Ambient IoT devices are battery-less or with limited energy storage capability, power source depending on energy harvesting is unstable e.g</w:t>
      </w:r>
      <w:r>
        <w:rPr>
          <w:lang w:val="en-US"/>
        </w:rPr>
        <w:t xml:space="preserve">., solar power </w:t>
      </w:r>
      <w:r w:rsidRPr="008466EC">
        <w:rPr>
          <w:lang w:val="en-US"/>
        </w:rPr>
        <w:t xml:space="preserve">at night or cloudy day. </w:t>
      </w:r>
    </w:p>
    <w:p w14:paraId="5B25E7AA" w14:textId="4D790C82" w:rsidR="004333D7" w:rsidRPr="008466EC" w:rsidRDefault="004333D7" w:rsidP="004333D7">
      <w:pPr>
        <w:numPr>
          <w:ilvl w:val="0"/>
          <w:numId w:val="5"/>
        </w:numPr>
        <w:rPr>
          <w:lang w:val="en-US"/>
        </w:rPr>
      </w:pPr>
      <w:r w:rsidRPr="008466EC">
        <w:rPr>
          <w:lang w:val="en-US"/>
        </w:rPr>
        <w:t>Amount of Ambient IoT devices are huge. However</w:t>
      </w:r>
      <w:r>
        <w:rPr>
          <w:lang w:val="en-US"/>
        </w:rPr>
        <w:t>,</w:t>
      </w:r>
      <w:r w:rsidRPr="008466EC">
        <w:rPr>
          <w:lang w:val="en-US"/>
        </w:rPr>
        <w:t xml:space="preserve"> size of data transmission for Ambient IoT is much smaller (e.g.</w:t>
      </w:r>
      <w:r>
        <w:rPr>
          <w:lang w:val="en-US"/>
        </w:rPr>
        <w:t>,</w:t>
      </w:r>
      <w:r w:rsidRPr="008466EC">
        <w:rPr>
          <w:lang w:val="en-US"/>
        </w:rPr>
        <w:t xml:space="preserve"> only active status). </w:t>
      </w:r>
      <w:r w:rsidR="00966E86">
        <w:rPr>
          <w:lang w:val="en-US"/>
        </w:rPr>
        <w:t xml:space="preserve">This would mean that </w:t>
      </w:r>
      <w:r w:rsidR="00974996">
        <w:rPr>
          <w:lang w:val="en-US"/>
        </w:rPr>
        <w:t>the data transmission is not efficient for this kind of IoT data.</w:t>
      </w:r>
    </w:p>
    <w:p w14:paraId="58355659" w14:textId="77777777" w:rsidR="004333D7" w:rsidRPr="008466EC" w:rsidRDefault="004333D7" w:rsidP="004333D7">
      <w:pPr>
        <w:numPr>
          <w:ilvl w:val="0"/>
          <w:numId w:val="5"/>
        </w:numPr>
        <w:rPr>
          <w:lang w:val="en-US"/>
        </w:rPr>
      </w:pPr>
      <w:r w:rsidRPr="008466EC">
        <w:rPr>
          <w:lang w:val="en-US"/>
        </w:rPr>
        <w:t>The</w:t>
      </w:r>
      <w:r>
        <w:rPr>
          <w:lang w:val="en-US"/>
        </w:rPr>
        <w:t xml:space="preserve"> capability and</w:t>
      </w:r>
      <w:r w:rsidRPr="008466EC">
        <w:rPr>
          <w:lang w:val="en-US"/>
        </w:rPr>
        <w:t xml:space="preserve"> cost of ambient IoT devices will be ultra</w:t>
      </w:r>
      <w:r>
        <w:rPr>
          <w:lang w:val="en-US"/>
        </w:rPr>
        <w:t>-</w:t>
      </w:r>
      <w:r w:rsidRPr="008466EC">
        <w:rPr>
          <w:lang w:val="en-US"/>
        </w:rPr>
        <w:t>low.</w:t>
      </w:r>
    </w:p>
    <w:p w14:paraId="01B94CDF" w14:textId="77777777" w:rsidR="004333D7" w:rsidRDefault="004333D7" w:rsidP="004333D7">
      <w:pPr>
        <w:rPr>
          <w:lang w:val="en-US"/>
        </w:rPr>
      </w:pPr>
      <w:r>
        <w:rPr>
          <w:lang w:val="en-US"/>
        </w:rPr>
        <w:t>Two kinds of architecture need to be considered for ambient power enabled IoT.</w:t>
      </w:r>
    </w:p>
    <w:p w14:paraId="3CC6A895" w14:textId="2622CF1D" w:rsidR="004333D7" w:rsidRDefault="004333D7" w:rsidP="004333D7">
      <w:pPr>
        <w:numPr>
          <w:ilvl w:val="0"/>
          <w:numId w:val="5"/>
        </w:numPr>
        <w:rPr>
          <w:lang w:val="en-US"/>
        </w:rPr>
      </w:pPr>
      <w:r>
        <w:rPr>
          <w:lang w:val="en-US"/>
        </w:rPr>
        <w:t xml:space="preserve">Direct mode (ambient IoT device connecting to </w:t>
      </w:r>
      <w:r w:rsidRPr="004333D7">
        <w:rPr>
          <w:lang w:val="en-US"/>
        </w:rPr>
        <w:t>5G network/gNB</w:t>
      </w:r>
      <w:r>
        <w:rPr>
          <w:lang w:val="en-US"/>
        </w:rPr>
        <w:t xml:space="preserve"> directly) as shown in Figure 1</w:t>
      </w:r>
    </w:p>
    <w:p w14:paraId="2C3E1DFF" w14:textId="20704E4C" w:rsidR="004333D7" w:rsidRPr="00FF41BF" w:rsidRDefault="004333D7" w:rsidP="004333D7">
      <w:pPr>
        <w:numPr>
          <w:ilvl w:val="0"/>
          <w:numId w:val="5"/>
        </w:numPr>
        <w:rPr>
          <w:lang w:val="en-US"/>
        </w:rPr>
      </w:pPr>
      <w:r>
        <w:rPr>
          <w:rFonts w:hint="eastAsia"/>
          <w:lang w:val="en-US"/>
        </w:rPr>
        <w:t>I</w:t>
      </w:r>
      <w:r>
        <w:rPr>
          <w:lang w:val="en-US"/>
        </w:rPr>
        <w:t xml:space="preserve">ndirect mode (ambient IoT device connecting to </w:t>
      </w:r>
      <w:r w:rsidRPr="004333D7">
        <w:rPr>
          <w:lang w:val="en-US"/>
        </w:rPr>
        <w:t>5G network/gNB</w:t>
      </w:r>
      <w:r>
        <w:rPr>
          <w:lang w:val="en-US"/>
        </w:rPr>
        <w:t xml:space="preserve"> via a UE)</w:t>
      </w:r>
      <w:r w:rsidRPr="0039009A">
        <w:rPr>
          <w:lang w:val="en-US"/>
        </w:rPr>
        <w:t xml:space="preserve"> </w:t>
      </w:r>
      <w:r>
        <w:rPr>
          <w:lang w:val="en-US"/>
        </w:rPr>
        <w:t>as shown in Figure 2</w:t>
      </w:r>
    </w:p>
    <w:p w14:paraId="47FB1FE1" w14:textId="77777777" w:rsidR="004333D7" w:rsidRDefault="004333D7" w:rsidP="004333D7">
      <w:pPr>
        <w:jc w:val="center"/>
        <w:rPr>
          <w:lang w:val="en-US"/>
        </w:rPr>
      </w:pPr>
      <w:r>
        <w:rPr>
          <w:noProof/>
        </w:rPr>
        <w:drawing>
          <wp:inline distT="0" distB="0" distL="0" distR="0" wp14:anchorId="5C977ED9" wp14:editId="3AEA3130">
            <wp:extent cx="3968262" cy="115355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88741" cy="1159503"/>
                    </a:xfrm>
                    <a:prstGeom prst="rect">
                      <a:avLst/>
                    </a:prstGeom>
                  </pic:spPr>
                </pic:pic>
              </a:graphicData>
            </a:graphic>
          </wp:inline>
        </w:drawing>
      </w:r>
    </w:p>
    <w:p w14:paraId="0802C4FF" w14:textId="77777777" w:rsidR="004333D7" w:rsidRDefault="004333D7" w:rsidP="004333D7">
      <w:pPr>
        <w:jc w:val="center"/>
        <w:rPr>
          <w:lang w:val="en-US"/>
        </w:rPr>
      </w:pPr>
      <w:r>
        <w:rPr>
          <w:lang w:val="en-US"/>
        </w:rPr>
        <w:t>Figure 1 Direct mode for ambient IoT devices</w:t>
      </w:r>
    </w:p>
    <w:p w14:paraId="6D4C1E56" w14:textId="77777777" w:rsidR="004333D7" w:rsidRPr="00FF41BF" w:rsidRDefault="004333D7" w:rsidP="004333D7">
      <w:pPr>
        <w:jc w:val="center"/>
        <w:rPr>
          <w:lang w:val="en-US"/>
        </w:rPr>
      </w:pPr>
    </w:p>
    <w:p w14:paraId="1C34AFD2" w14:textId="77777777" w:rsidR="004333D7" w:rsidRPr="007E75D6" w:rsidRDefault="004333D7" w:rsidP="004333D7">
      <w:pPr>
        <w:jc w:val="center"/>
      </w:pPr>
      <w:r>
        <w:rPr>
          <w:noProof/>
        </w:rPr>
        <w:drawing>
          <wp:inline distT="0" distB="0" distL="0" distR="0" wp14:anchorId="456DC4F2" wp14:editId="1F294ED5">
            <wp:extent cx="5111262" cy="10318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34042" cy="1036474"/>
                    </a:xfrm>
                    <a:prstGeom prst="rect">
                      <a:avLst/>
                    </a:prstGeom>
                  </pic:spPr>
                </pic:pic>
              </a:graphicData>
            </a:graphic>
          </wp:inline>
        </w:drawing>
      </w:r>
    </w:p>
    <w:p w14:paraId="2C49D864" w14:textId="77777777" w:rsidR="004333D7" w:rsidRDefault="004333D7" w:rsidP="004333D7">
      <w:pPr>
        <w:jc w:val="center"/>
        <w:rPr>
          <w:lang w:val="en-US"/>
        </w:rPr>
      </w:pPr>
      <w:r>
        <w:rPr>
          <w:lang w:val="en-US"/>
        </w:rPr>
        <w:t>Figure 2 Indirect mode for ambient IoT devices</w:t>
      </w:r>
    </w:p>
    <w:p w14:paraId="27FF4AA6" w14:textId="697B0A60" w:rsidR="004333D7" w:rsidRDefault="004333D7" w:rsidP="004333D7">
      <w:pPr>
        <w:rPr>
          <w:lang w:val="en-US"/>
        </w:rPr>
      </w:pPr>
      <w:r>
        <w:rPr>
          <w:lang w:val="en-US"/>
        </w:rPr>
        <w:t xml:space="preserve">The intention of the above two architectures is to reuse the existing 5G architecture in general. However, considering the </w:t>
      </w:r>
      <w:r w:rsidR="00A328FF">
        <w:rPr>
          <w:lang w:val="en-US"/>
        </w:rPr>
        <w:t xml:space="preserve">above </w:t>
      </w:r>
      <w:r>
        <w:rPr>
          <w:lang w:val="en-US"/>
        </w:rPr>
        <w:t>characteristics</w:t>
      </w:r>
      <w:r w:rsidR="00A328FF">
        <w:rPr>
          <w:lang w:val="en-US"/>
        </w:rPr>
        <w:t>/constraints</w:t>
      </w:r>
      <w:r>
        <w:rPr>
          <w:lang w:val="en-US"/>
        </w:rPr>
        <w:t xml:space="preserve"> of ambient IoT devices, </w:t>
      </w:r>
      <w:r w:rsidR="00A328FF">
        <w:rPr>
          <w:lang w:val="en-US"/>
        </w:rPr>
        <w:t>specific aspects</w:t>
      </w:r>
      <w:r>
        <w:rPr>
          <w:lang w:val="en-US"/>
        </w:rPr>
        <w:t xml:space="preserve"> </w:t>
      </w:r>
      <w:r w:rsidR="00A328FF">
        <w:rPr>
          <w:lang w:val="en-US"/>
        </w:rPr>
        <w:t>need</w:t>
      </w:r>
      <w:r>
        <w:rPr>
          <w:lang w:val="en-US"/>
        </w:rPr>
        <w:t xml:space="preserve"> </w:t>
      </w:r>
      <w:r w:rsidR="00A328FF">
        <w:rPr>
          <w:lang w:val="en-US"/>
        </w:rPr>
        <w:t xml:space="preserve">to </w:t>
      </w:r>
      <w:r>
        <w:rPr>
          <w:lang w:val="en-US"/>
        </w:rPr>
        <w:t xml:space="preserve">be considered </w:t>
      </w:r>
      <w:r w:rsidR="00A328FF">
        <w:rPr>
          <w:lang w:val="en-US"/>
        </w:rPr>
        <w:t xml:space="preserve">in order </w:t>
      </w:r>
      <w:r>
        <w:rPr>
          <w:lang w:val="en-US"/>
        </w:rPr>
        <w:t>to support the ambient IoT devices in the existing 5GC architecture</w:t>
      </w:r>
      <w:r w:rsidR="00A328FF">
        <w:rPr>
          <w:lang w:val="en-US"/>
        </w:rPr>
        <w:t>.</w:t>
      </w:r>
      <w:r w:rsidR="007F0DF7">
        <w:rPr>
          <w:lang w:val="en-US"/>
        </w:rPr>
        <w:t xml:space="preserve"> </w:t>
      </w:r>
      <w:r w:rsidR="00A328FF">
        <w:rPr>
          <w:lang w:val="en-US"/>
        </w:rPr>
        <w:t>For example, c</w:t>
      </w:r>
      <w:r w:rsidR="00904893">
        <w:rPr>
          <w:lang w:val="en-US"/>
        </w:rPr>
        <w:t>onsidering the unstable power resource</w:t>
      </w:r>
      <w:r w:rsidR="00EC6934">
        <w:rPr>
          <w:lang w:val="en-US"/>
        </w:rPr>
        <w:t xml:space="preserve"> which is different from the NB-IoT/LTE-M/Redcap with stable power during data/</w:t>
      </w:r>
      <w:r w:rsidR="00A328FF">
        <w:rPr>
          <w:lang w:val="en-US"/>
        </w:rPr>
        <w:t>signaling</w:t>
      </w:r>
      <w:r w:rsidR="00EC6934">
        <w:rPr>
          <w:lang w:val="en-US"/>
        </w:rPr>
        <w:t xml:space="preserve"> transmission</w:t>
      </w:r>
      <w:r w:rsidR="00904893">
        <w:rPr>
          <w:lang w:val="en-US"/>
        </w:rPr>
        <w:t>, the mobility management part including procedures and states can be adjusted to cope with this challenge. Since the PDU session concept is not efficient for data transmission</w:t>
      </w:r>
      <w:r w:rsidR="00EC6934">
        <w:rPr>
          <w:lang w:val="en-US"/>
        </w:rPr>
        <w:t xml:space="preserve"> for a device</w:t>
      </w:r>
      <w:r w:rsidR="00904893">
        <w:rPr>
          <w:lang w:val="en-US"/>
        </w:rPr>
        <w:t>,</w:t>
      </w:r>
      <w:r w:rsidR="00035DD2">
        <w:rPr>
          <w:lang w:val="en-US"/>
        </w:rPr>
        <w:t xml:space="preserve"> especially when there are huge ambient IoT dev</w:t>
      </w:r>
      <w:r w:rsidR="008C5E1D">
        <w:rPr>
          <w:lang w:val="en-US"/>
        </w:rPr>
        <w:t>ic</w:t>
      </w:r>
      <w:r w:rsidR="00035DD2">
        <w:rPr>
          <w:lang w:val="en-US"/>
        </w:rPr>
        <w:t>e</w:t>
      </w:r>
      <w:r w:rsidR="008C5E1D">
        <w:rPr>
          <w:lang w:val="en-US"/>
        </w:rPr>
        <w:t>s</w:t>
      </w:r>
      <w:r w:rsidR="00035DD2">
        <w:rPr>
          <w:lang w:val="en-US"/>
        </w:rPr>
        <w:t>,</w:t>
      </w:r>
      <w:r w:rsidR="00904893">
        <w:rPr>
          <w:lang w:val="en-US"/>
        </w:rPr>
        <w:t xml:space="preserve"> a </w:t>
      </w:r>
      <w:r w:rsidR="00EC6934">
        <w:rPr>
          <w:lang w:val="en-US"/>
        </w:rPr>
        <w:t>more</w:t>
      </w:r>
      <w:r w:rsidR="00904893">
        <w:rPr>
          <w:lang w:val="en-US"/>
        </w:rPr>
        <w:t xml:space="preserve"> efficient data connectivity</w:t>
      </w:r>
      <w:r w:rsidR="00EC6934">
        <w:rPr>
          <w:lang w:val="en-US"/>
        </w:rPr>
        <w:t xml:space="preserve"> management</w:t>
      </w:r>
      <w:r w:rsidR="00904893">
        <w:rPr>
          <w:lang w:val="en-US"/>
        </w:rPr>
        <w:t xml:space="preserve"> can be studied to support the ambient IoT devices</w:t>
      </w:r>
      <w:r w:rsidR="00EC6934">
        <w:rPr>
          <w:lang w:val="en-US"/>
        </w:rPr>
        <w:t>.</w:t>
      </w:r>
    </w:p>
    <w:p w14:paraId="0BABC1CF" w14:textId="672EEB1D" w:rsidR="00A328FF" w:rsidRDefault="00A328FF" w:rsidP="004333D7">
      <w:pPr>
        <w:rPr>
          <w:lang w:val="en-US"/>
        </w:rPr>
      </w:pPr>
      <w:r>
        <w:rPr>
          <w:rFonts w:hint="eastAsia"/>
          <w:lang w:val="en-US"/>
        </w:rPr>
        <w:t>F</w:t>
      </w:r>
      <w:r>
        <w:rPr>
          <w:lang w:val="en-US"/>
        </w:rPr>
        <w:t>or Rel-19, in order to</w:t>
      </w:r>
      <w:r w:rsidRPr="00A328FF">
        <w:rPr>
          <w:lang w:val="en-US"/>
        </w:rPr>
        <w:t xml:space="preserve"> </w:t>
      </w:r>
      <w:r>
        <w:rPr>
          <w:lang w:val="en-US"/>
        </w:rPr>
        <w:t>support the ambient IoT and with the consideration to avoid huge specification work, it shall try to reuse the existing 5G architecture with proper simp</w:t>
      </w:r>
      <w:r w:rsidR="00C47ED3">
        <w:rPr>
          <w:lang w:val="en-US"/>
        </w:rPr>
        <w:t>l</w:t>
      </w:r>
      <w:r>
        <w:rPr>
          <w:lang w:val="en-US"/>
        </w:rPr>
        <w:t>i</w:t>
      </w:r>
      <w:r w:rsidR="00C47ED3">
        <w:rPr>
          <w:lang w:val="en-US"/>
        </w:rPr>
        <w:t>fi</w:t>
      </w:r>
      <w:r>
        <w:rPr>
          <w:lang w:val="en-US"/>
        </w:rPr>
        <w:t>cation</w:t>
      </w:r>
      <w:r w:rsidR="00C47ED3">
        <w:rPr>
          <w:lang w:val="en-US"/>
        </w:rPr>
        <w:t xml:space="preserve"> and it shall focus </w:t>
      </w:r>
      <w:r>
        <w:rPr>
          <w:lang w:val="en-US"/>
        </w:rPr>
        <w:t>the essential features</w:t>
      </w:r>
      <w:r w:rsidR="00C47ED3">
        <w:rPr>
          <w:lang w:val="en-US"/>
        </w:rPr>
        <w:t>.</w:t>
      </w:r>
      <w:r>
        <w:rPr>
          <w:lang w:val="en-US"/>
        </w:rPr>
        <w:t xml:space="preserve">  </w:t>
      </w:r>
    </w:p>
    <w:p w14:paraId="23FF0668" w14:textId="39ACE76C" w:rsidR="004333D7" w:rsidRPr="004333D7" w:rsidRDefault="004333D7" w:rsidP="004333D7"/>
    <w:p w14:paraId="429BF511" w14:textId="59D6577F" w:rsidR="00DB1D05" w:rsidRDefault="007E75D6" w:rsidP="003E4683">
      <w:pPr>
        <w:pStyle w:val="2"/>
        <w:spacing w:before="120"/>
      </w:pPr>
      <w:r>
        <w:t xml:space="preserve"> </w:t>
      </w:r>
      <w:r w:rsidR="004333D7">
        <w:t>Consideration on security</w:t>
      </w:r>
    </w:p>
    <w:p w14:paraId="6CBEE0C4" w14:textId="303E3E1E" w:rsidR="003077E1" w:rsidRDefault="004333D7" w:rsidP="003077E1">
      <w:r>
        <w:t>U</w:t>
      </w:r>
      <w:r w:rsidR="00B1788E" w:rsidRPr="003077E1">
        <w:t xml:space="preserve">se cases such as Industrial Wireless Sensor, Logistics and Warehousing, Indoor Positioning, </w:t>
      </w:r>
      <w:r w:rsidR="003077E1" w:rsidRPr="003077E1">
        <w:t>etc</w:t>
      </w:r>
      <w:r>
        <w:t xml:space="preserve"> can be served with ambient IoT</w:t>
      </w:r>
      <w:r w:rsidR="003077E1" w:rsidRPr="003077E1">
        <w:t>.</w:t>
      </w:r>
      <w:r w:rsidR="00B1788E" w:rsidRPr="003077E1">
        <w:t xml:space="preserve"> Each </w:t>
      </w:r>
      <w:r>
        <w:t xml:space="preserve">use case and </w:t>
      </w:r>
      <w:r w:rsidR="00B1788E" w:rsidRPr="003077E1">
        <w:t xml:space="preserve">scenario </w:t>
      </w:r>
      <w:r w:rsidRPr="003077E1">
        <w:t>present</w:t>
      </w:r>
      <w:r w:rsidR="00B1788E" w:rsidRPr="003077E1">
        <w:t xml:space="preserve"> a unique set of challenges to ensure securing the connections and safeguarding data transmissions.</w:t>
      </w:r>
      <w:r w:rsidR="00B1788E" w:rsidRPr="003077E1">
        <w:rPr>
          <w:rFonts w:hint="eastAsia"/>
        </w:rPr>
        <w:t xml:space="preserve"> </w:t>
      </w:r>
      <w:r w:rsidR="00B1788E" w:rsidRPr="003077E1">
        <w:t xml:space="preserve">Without appropriate security analysis and requirement discussion, the services, devices, network connections and data could potentially be risk exposed and sabotaged. In facts SA1 has been discussing and already adopted some security requirements, such as authentication, authorization, </w:t>
      </w:r>
      <w:r w:rsidR="003077E1" w:rsidRPr="003077E1">
        <w:t xml:space="preserve">etc. </w:t>
      </w:r>
    </w:p>
    <w:p w14:paraId="20693A13" w14:textId="0338827C" w:rsidR="00B1788E" w:rsidRPr="003077E1" w:rsidRDefault="00B1788E" w:rsidP="003077E1">
      <w:pPr>
        <w:rPr>
          <w:rFonts w:eastAsiaTheme="minorEastAsia" w:cstheme="minorBidi"/>
          <w:kern w:val="2"/>
          <w:sz w:val="21"/>
          <w:szCs w:val="22"/>
          <w:lang w:val="en-US"/>
        </w:rPr>
      </w:pPr>
      <w:r w:rsidRPr="003077E1">
        <w:lastRenderedPageBreak/>
        <w:t>Based on the SA1 scenarios discussion, potential security threat needs further analysis. For example, attackers may attempt to compromise the data/signalling confidentiality and integrity for different connections and interfaces. For the Ambient enabled IoT devices, they have distinguished characteristics such as:</w:t>
      </w:r>
      <w:r w:rsidRPr="003077E1">
        <w:rPr>
          <w:rFonts w:hint="eastAsia"/>
        </w:rPr>
        <w:t xml:space="preserve"> </w:t>
      </w:r>
      <w:r w:rsidRPr="003077E1">
        <w:t>b</w:t>
      </w:r>
      <w:r w:rsidRPr="003077E1">
        <w:rPr>
          <w:rFonts w:hint="eastAsia"/>
        </w:rPr>
        <w:t>attery-less</w:t>
      </w:r>
      <w:r w:rsidRPr="003077E1">
        <w:t>,</w:t>
      </w:r>
      <w:r w:rsidRPr="003077E1">
        <w:rPr>
          <w:rFonts w:hint="eastAsia"/>
        </w:rPr>
        <w:t xml:space="preserve"> </w:t>
      </w:r>
      <w:r w:rsidRPr="003077E1">
        <w:t>u</w:t>
      </w:r>
      <w:r w:rsidRPr="003077E1">
        <w:rPr>
          <w:rFonts w:hint="eastAsia"/>
        </w:rPr>
        <w:t>ltra-low cos</w:t>
      </w:r>
      <w:r w:rsidRPr="003077E1">
        <w:t>t, small size, m</w:t>
      </w:r>
      <w:r w:rsidRPr="003077E1">
        <w:rPr>
          <w:rFonts w:hint="eastAsia"/>
        </w:rPr>
        <w:t>aintenance-fre</w:t>
      </w:r>
      <w:r w:rsidRPr="003077E1">
        <w:t xml:space="preserve">e and long-life cycle. </w:t>
      </w:r>
      <w:r w:rsidR="00B438E6">
        <w:t>T</w:t>
      </w:r>
      <w:r w:rsidRPr="003077E1">
        <w:t xml:space="preserve">he </w:t>
      </w:r>
      <w:r w:rsidR="00B438E6">
        <w:t xml:space="preserve">fundamental issue could be discussed is how much </w:t>
      </w:r>
      <w:r w:rsidRPr="003077E1">
        <w:t>security capability it could support</w:t>
      </w:r>
      <w:r w:rsidR="00B438E6">
        <w:t>, s</w:t>
      </w:r>
      <w:r w:rsidR="00B438E6" w:rsidRPr="003077E1">
        <w:t xml:space="preserve">ince comparing to the </w:t>
      </w:r>
      <w:r w:rsidR="00B438E6" w:rsidRPr="003077E1">
        <w:rPr>
          <w:rFonts w:hint="eastAsia"/>
        </w:rPr>
        <w:t>NB-IoT/RedCap/NR UEs</w:t>
      </w:r>
      <w:r w:rsidR="00B438E6" w:rsidRPr="003077E1">
        <w:t>, the Ambient enabled IoT device has less resource in terms of storage and computation</w:t>
      </w:r>
      <w:r w:rsidRPr="003077E1">
        <w:t>. In order to provide appropriated security protection under limited resource for such potential risks, perhaps new security mechanism such as lightweight security are needed to be studied and discussed.</w:t>
      </w:r>
    </w:p>
    <w:p w14:paraId="528F1080" w14:textId="77777777" w:rsidR="00296D50" w:rsidRPr="0017389B" w:rsidRDefault="00296D50" w:rsidP="00296D50">
      <w:pPr>
        <w:rPr>
          <w:lang w:val="en-US"/>
        </w:rPr>
      </w:pPr>
    </w:p>
    <w:p w14:paraId="252895AE" w14:textId="0EE78299" w:rsidR="00296D50" w:rsidRDefault="00296D50" w:rsidP="00296D50">
      <w:pPr>
        <w:pStyle w:val="2"/>
        <w:spacing w:before="120"/>
      </w:pPr>
      <w:r>
        <w:t xml:space="preserve">Consideration on RAN study </w:t>
      </w:r>
    </w:p>
    <w:p w14:paraId="6A4EFCAB" w14:textId="1ED49EED" w:rsidR="00473A72" w:rsidRDefault="00473A72" w:rsidP="007E75D6">
      <w:pPr>
        <w:rPr>
          <w:lang w:val="en-US"/>
        </w:rPr>
      </w:pPr>
      <w:r>
        <w:t>Ambient power enabled IoT has the distinguished characteristics such as:</w:t>
      </w:r>
      <w:r w:rsidRPr="00473A72">
        <w:rPr>
          <w:rFonts w:hint="eastAsia"/>
          <w:lang w:val="en-US"/>
        </w:rPr>
        <w:t xml:space="preserve"> </w:t>
      </w:r>
      <w:r>
        <w:rPr>
          <w:lang w:val="en-US"/>
        </w:rPr>
        <w:t>b</w:t>
      </w:r>
      <w:r w:rsidRPr="00473A72">
        <w:rPr>
          <w:rFonts w:hint="eastAsia"/>
          <w:lang w:val="en-US"/>
        </w:rPr>
        <w:t>attery-less</w:t>
      </w:r>
      <w:r>
        <w:rPr>
          <w:lang w:val="en-US"/>
        </w:rPr>
        <w:t>,</w:t>
      </w:r>
      <w:r w:rsidRPr="00473A72">
        <w:rPr>
          <w:rFonts w:hint="eastAsia"/>
          <w:lang w:val="en-US"/>
        </w:rPr>
        <w:t xml:space="preserve"> </w:t>
      </w:r>
      <w:r>
        <w:rPr>
          <w:lang w:val="en-US"/>
        </w:rPr>
        <w:t>u</w:t>
      </w:r>
      <w:r w:rsidRPr="00473A72">
        <w:rPr>
          <w:rFonts w:hint="eastAsia"/>
          <w:lang w:val="en-US"/>
        </w:rPr>
        <w:t>ltra-low cos</w:t>
      </w:r>
      <w:r>
        <w:rPr>
          <w:lang w:val="en-US"/>
        </w:rPr>
        <w:t>t, small size, m</w:t>
      </w:r>
      <w:r w:rsidRPr="00473A72">
        <w:rPr>
          <w:rFonts w:hint="eastAsia"/>
          <w:lang w:val="en-US"/>
        </w:rPr>
        <w:t>aintenance-fre</w:t>
      </w:r>
      <w:r>
        <w:rPr>
          <w:lang w:val="en-US"/>
        </w:rPr>
        <w:t xml:space="preserve">e and long-life cycle. It has the immense potential to fulfill the unmet requirement from various of verticals and open one new market for 3GPP. On the other hand, significant study (including that in </w:t>
      </w:r>
      <w:r w:rsidR="002D5E70">
        <w:rPr>
          <w:lang w:val="en-US"/>
        </w:rPr>
        <w:t>RAN)</w:t>
      </w:r>
      <w:r>
        <w:rPr>
          <w:lang w:val="en-US"/>
        </w:rPr>
        <w:t xml:space="preserve"> shall be performed to achieve the design target.</w:t>
      </w:r>
    </w:p>
    <w:p w14:paraId="35E4FFF7" w14:textId="603B9F2A" w:rsidR="00473A72" w:rsidRDefault="002D5E70" w:rsidP="007E75D6">
      <w:pPr>
        <w:rPr>
          <w:lang w:val="en-US"/>
        </w:rPr>
      </w:pPr>
      <w:r>
        <w:rPr>
          <w:lang w:val="en-US"/>
        </w:rPr>
        <w:t xml:space="preserve">With extremely limited power constraint from ambient power, it </w:t>
      </w:r>
      <w:r w:rsidR="000C4981">
        <w:rPr>
          <w:rFonts w:hint="eastAsia"/>
          <w:lang w:val="en-US"/>
        </w:rPr>
        <w:t>has</w:t>
      </w:r>
      <w:r w:rsidR="000C4981">
        <w:rPr>
          <w:lang w:val="en-US"/>
        </w:rPr>
        <w:t xml:space="preserve"> to</w:t>
      </w:r>
      <w:r>
        <w:rPr>
          <w:lang w:val="en-US"/>
        </w:rPr>
        <w:t xml:space="preserve"> support ultra-low power communication</w:t>
      </w:r>
      <w:r w:rsidR="000C4981">
        <w:rPr>
          <w:lang w:val="en-US"/>
        </w:rPr>
        <w:t>.</w:t>
      </w:r>
      <w:r>
        <w:rPr>
          <w:lang w:val="en-US"/>
        </w:rPr>
        <w:t xml:space="preserve"> </w:t>
      </w:r>
      <w:r w:rsidR="000C4981">
        <w:rPr>
          <w:lang w:val="en-US"/>
        </w:rPr>
        <w:t xml:space="preserve">The power consumption level would be </w:t>
      </w:r>
      <w:r>
        <w:rPr>
          <w:lang w:val="en-US"/>
        </w:rPr>
        <w:t>less than</w:t>
      </w:r>
      <w:r w:rsidR="000C4981">
        <w:rPr>
          <w:lang w:val="en-US"/>
        </w:rPr>
        <w:t xml:space="preserve"> e.g.,</w:t>
      </w:r>
      <w:r>
        <w:rPr>
          <w:lang w:val="en-US"/>
        </w:rPr>
        <w:t xml:space="preserve"> 1mw, which is never </w:t>
      </w:r>
      <w:r w:rsidR="000C4981">
        <w:rPr>
          <w:lang w:val="en-US"/>
        </w:rPr>
        <w:t>reached</w:t>
      </w:r>
      <w:r>
        <w:rPr>
          <w:lang w:val="en-US"/>
        </w:rPr>
        <w:t xml:space="preserve"> within 3GPP. Due to the power consumption restriction and the target ultra-low complexity, much lower capability than NB-IoT/MTC is required. In addition, unlike with conventional battery, it may be unstable and the amount of power is expected </w:t>
      </w:r>
      <w:r w:rsidR="00F078ED">
        <w:rPr>
          <w:lang w:val="en-US"/>
        </w:rPr>
        <w:t>to be very limited for most of the consider</w:t>
      </w:r>
      <w:r w:rsidR="000C4981">
        <w:rPr>
          <w:lang w:val="en-US"/>
        </w:rPr>
        <w:t>ed</w:t>
      </w:r>
      <w:r w:rsidR="00F078ED">
        <w:rPr>
          <w:lang w:val="en-US"/>
        </w:rPr>
        <w:t xml:space="preserve"> use cases and scenarios. </w:t>
      </w:r>
      <w:r w:rsidR="00965AD1">
        <w:rPr>
          <w:lang w:val="en-US"/>
        </w:rPr>
        <w:t xml:space="preserve">But on the other hand, it requires ambient IoT to support </w:t>
      </w:r>
      <w:r w:rsidR="003077E1">
        <w:rPr>
          <w:lang w:val="en-US"/>
        </w:rPr>
        <w:t xml:space="preserve">device </w:t>
      </w:r>
      <w:r w:rsidR="00965AD1">
        <w:rPr>
          <w:lang w:val="en-US"/>
        </w:rPr>
        <w:t xml:space="preserve">identity reading and reporting, sensor date reading and reporting or even positioning. </w:t>
      </w:r>
      <w:r w:rsidR="00F078ED">
        <w:rPr>
          <w:lang w:val="en-US"/>
        </w:rPr>
        <w:t>All these challenges mean a new work</w:t>
      </w:r>
      <w:r w:rsidR="000C4981">
        <w:rPr>
          <w:lang w:val="en-US"/>
        </w:rPr>
        <w:t xml:space="preserve">ing </w:t>
      </w:r>
      <w:r w:rsidR="006E07B8">
        <w:rPr>
          <w:lang w:val="en-US"/>
        </w:rPr>
        <w:t>area</w:t>
      </w:r>
      <w:r w:rsidR="00F078ED">
        <w:rPr>
          <w:lang w:val="en-US"/>
        </w:rPr>
        <w:t xml:space="preserve">, which would be quite different from where the current 3GPP technologies </w:t>
      </w:r>
      <w:r w:rsidR="000C4981">
        <w:rPr>
          <w:lang w:val="en-US"/>
        </w:rPr>
        <w:t>have been</w:t>
      </w:r>
      <w:r w:rsidR="00F078ED">
        <w:rPr>
          <w:lang w:val="en-US"/>
        </w:rPr>
        <w:t>, is required.</w:t>
      </w:r>
    </w:p>
    <w:p w14:paraId="194E46A0" w14:textId="6A560158" w:rsidR="00473A72" w:rsidRDefault="00F078ED" w:rsidP="007E75D6">
      <w:pPr>
        <w:rPr>
          <w:lang w:val="en-US"/>
        </w:rPr>
      </w:pPr>
      <w:r>
        <w:rPr>
          <w:lang w:val="en-US"/>
        </w:rPr>
        <w:t xml:space="preserve">In order to tackle the envisioned challenges, careful study </w:t>
      </w:r>
      <w:r w:rsidR="00191A6C">
        <w:rPr>
          <w:lang w:val="en-US"/>
        </w:rPr>
        <w:t>will be</w:t>
      </w:r>
      <w:r>
        <w:rPr>
          <w:lang w:val="en-US"/>
        </w:rPr>
        <w:t xml:space="preserve"> needed in RAN. </w:t>
      </w:r>
      <w:r w:rsidR="006E07B8">
        <w:rPr>
          <w:lang w:val="en-US"/>
        </w:rPr>
        <w:t xml:space="preserve">A variety </w:t>
      </w:r>
      <w:r w:rsidR="00191A6C">
        <w:rPr>
          <w:lang w:val="en-US"/>
        </w:rPr>
        <w:t xml:space="preserve">of techniques to achieve ultra-low power consumption, ultra-low complexity, e.g., backscattering, ultra-low power transceiver, low-complexity waveform/modulation/coding, shall be investigated. Compact protocol design is required to manage aspects such as connection management, efficient scheduling, access control, mobility management etc. for the light weight devices. </w:t>
      </w:r>
    </w:p>
    <w:p w14:paraId="37D2B3FD" w14:textId="573EE06C" w:rsidR="00483086" w:rsidRDefault="005511AA" w:rsidP="007E75D6">
      <w:pPr>
        <w:rPr>
          <w:lang w:val="en-US"/>
        </w:rPr>
      </w:pPr>
      <w:bookmarkStart w:id="5" w:name="OLE_LINK12"/>
      <w:r>
        <w:rPr>
          <w:lang w:val="en-US"/>
        </w:rPr>
        <w:t>In order to make full use of the potential of 3GPP network</w:t>
      </w:r>
      <w:r w:rsidRPr="005511AA">
        <w:rPr>
          <w:lang w:val="en-US"/>
        </w:rPr>
        <w:t xml:space="preserve"> </w:t>
      </w:r>
      <w:r>
        <w:rPr>
          <w:lang w:val="en-US"/>
        </w:rPr>
        <w:t xml:space="preserve">to well fulfill the requirements from verticals, reasonable deployment mode shall be carefully </w:t>
      </w:r>
      <w:r w:rsidR="000C4981">
        <w:rPr>
          <w:lang w:val="en-US"/>
        </w:rPr>
        <w:t>studied</w:t>
      </w:r>
      <w:r>
        <w:rPr>
          <w:lang w:val="en-US"/>
        </w:rPr>
        <w:t xml:space="preserve"> at the beginning of the study. For example, ambient power enabled IoT is likely to be short range radio, </w:t>
      </w:r>
      <w:r w:rsidR="009B6BB6">
        <w:rPr>
          <w:lang w:val="en-US"/>
        </w:rPr>
        <w:t xml:space="preserve">for </w:t>
      </w:r>
      <w:r>
        <w:rPr>
          <w:lang w:val="en-US"/>
        </w:rPr>
        <w:t xml:space="preserve">which </w:t>
      </w:r>
      <w:r w:rsidR="009B6BB6">
        <w:rPr>
          <w:lang w:val="en-US"/>
        </w:rPr>
        <w:t xml:space="preserve">the coverage </w:t>
      </w:r>
      <w:r>
        <w:rPr>
          <w:lang w:val="en-US"/>
        </w:rPr>
        <w:t xml:space="preserve">is far less than that can be </w:t>
      </w:r>
      <w:r w:rsidR="00E55E0D">
        <w:rPr>
          <w:lang w:val="en-US"/>
        </w:rPr>
        <w:t xml:space="preserve">provided by </w:t>
      </w:r>
      <w:r>
        <w:rPr>
          <w:lang w:val="en-US"/>
        </w:rPr>
        <w:t xml:space="preserve">the current cellular IoT technologies, e.g., NB-IoT/MTC. </w:t>
      </w:r>
      <w:r w:rsidR="009B6BB6">
        <w:rPr>
          <w:lang w:val="en-US"/>
        </w:rPr>
        <w:t>It</w:t>
      </w:r>
      <w:r w:rsidR="0018734F">
        <w:rPr>
          <w:lang w:val="en-US"/>
        </w:rPr>
        <w:t xml:space="preserve"> may change the deployment</w:t>
      </w:r>
      <w:r w:rsidR="009B6BB6">
        <w:rPr>
          <w:lang w:val="en-US"/>
        </w:rPr>
        <w:t xml:space="preserve"> mode. For legacy technologies, eNB/gNB is used for almost all the deployment scenarios to provide large and seamless coverage. </w:t>
      </w:r>
      <w:r w:rsidR="00483086">
        <w:rPr>
          <w:lang w:val="en-US"/>
        </w:rPr>
        <w:t xml:space="preserve">For ambient power enabled IoT, gNB based deployment, as illustrated in Figure </w:t>
      </w:r>
      <w:r w:rsidR="00965AD1">
        <w:rPr>
          <w:lang w:val="en-US"/>
        </w:rPr>
        <w:t>3</w:t>
      </w:r>
      <w:r w:rsidR="00483086">
        <w:rPr>
          <w:lang w:val="en-US"/>
        </w:rPr>
        <w:t xml:space="preserve"> can still serve as the most important deployment mode.</w:t>
      </w:r>
    </w:p>
    <w:p w14:paraId="5BD9BB8B" w14:textId="2181D10C" w:rsidR="00E55DD5" w:rsidRDefault="000C4981" w:rsidP="007E75D6">
      <w:r>
        <w:rPr>
          <w:lang w:val="en-US"/>
        </w:rPr>
        <w:t>F</w:t>
      </w:r>
      <w:r w:rsidR="004669A5">
        <w:rPr>
          <w:lang w:val="en-US"/>
        </w:rPr>
        <w:t xml:space="preserve">or </w:t>
      </w:r>
      <w:r w:rsidR="004669A5">
        <w:t xml:space="preserve">Ambient power enabled IoT, only a very small coverage (e.g., tens of meters to 100 meters) can be supported </w:t>
      </w:r>
      <w:r>
        <w:t>by</w:t>
      </w:r>
      <w:r w:rsidR="004669A5">
        <w:t xml:space="preserve"> single gNB</w:t>
      </w:r>
      <w:r>
        <w:t>.</w:t>
      </w:r>
      <w:r w:rsidR="004669A5">
        <w:t xml:space="preserve"> </w:t>
      </w:r>
      <w:r>
        <w:t>I</w:t>
      </w:r>
      <w:r w:rsidR="004669A5">
        <w:t xml:space="preserve">t may not be economic to use gNB to provide coverage for all the use cases. </w:t>
      </w:r>
      <w:r w:rsidR="00B247D7">
        <w:t xml:space="preserve">Alternatively, a UE, which may be qualified for short range communication, can be used to provide the required small coverage for Ambient power enabled IoT devices. UE based </w:t>
      </w:r>
      <w:r w:rsidR="00483086">
        <w:t xml:space="preserve">deployment, as shown in </w:t>
      </w:r>
      <w:r w:rsidR="00965AD1" w:rsidRPr="003077E1">
        <w:t xml:space="preserve">Figure </w:t>
      </w:r>
      <w:r w:rsidR="00965AD1" w:rsidRPr="00965AD1">
        <w:t>4</w:t>
      </w:r>
      <w:r w:rsidR="00B247D7">
        <w:t xml:space="preserve"> is much suitable for many scenarios </w:t>
      </w:r>
      <w:r w:rsidR="00483086">
        <w:t xml:space="preserve">which require small coverage </w:t>
      </w:r>
      <w:r w:rsidR="00B247D7">
        <w:t xml:space="preserve">such as smart home, small plant etc. </w:t>
      </w:r>
      <w:r w:rsidR="00483086">
        <w:rPr>
          <w:lang w:val="en-US"/>
        </w:rPr>
        <w:t xml:space="preserve">gNB based deployment and </w:t>
      </w:r>
      <w:r w:rsidR="00483086">
        <w:t>UE based deployment can share the same design</w:t>
      </w:r>
      <w:r w:rsidR="00AE6DB5">
        <w:t xml:space="preserve"> </w:t>
      </w:r>
      <w:r w:rsidR="00483086">
        <w:t xml:space="preserve">(e.g., the air interface) as much as possible.  </w:t>
      </w:r>
    </w:p>
    <w:p w14:paraId="1C3431B1" w14:textId="73C88624" w:rsidR="00864F50" w:rsidRDefault="00FB7815" w:rsidP="007E75D6">
      <w:r>
        <w:rPr>
          <w:noProof/>
        </w:rPr>
        <w:drawing>
          <wp:inline distT="0" distB="0" distL="0" distR="0" wp14:anchorId="3982E138" wp14:editId="7E7B1EA2">
            <wp:extent cx="2959673" cy="200474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79100" cy="2017901"/>
                    </a:xfrm>
                    <a:prstGeom prst="rect">
                      <a:avLst/>
                    </a:prstGeom>
                  </pic:spPr>
                </pic:pic>
              </a:graphicData>
            </a:graphic>
          </wp:inline>
        </w:drawing>
      </w:r>
      <w:r w:rsidR="00864F50">
        <w:t xml:space="preserve">     </w:t>
      </w:r>
      <w:r w:rsidR="00864F50">
        <w:rPr>
          <w:rFonts w:hint="eastAsia"/>
        </w:rPr>
        <w:t xml:space="preserve"> </w:t>
      </w:r>
      <w:r w:rsidR="00864F50">
        <w:t xml:space="preserve"> </w:t>
      </w:r>
      <w:r w:rsidR="00E46A2E">
        <w:rPr>
          <w:noProof/>
        </w:rPr>
        <w:drawing>
          <wp:inline distT="0" distB="0" distL="0" distR="0" wp14:anchorId="6ECF0318" wp14:editId="5E6A3EF6">
            <wp:extent cx="2640969" cy="2001621"/>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71540" cy="2024791"/>
                    </a:xfrm>
                    <a:prstGeom prst="rect">
                      <a:avLst/>
                    </a:prstGeom>
                  </pic:spPr>
                </pic:pic>
              </a:graphicData>
            </a:graphic>
          </wp:inline>
        </w:drawing>
      </w:r>
    </w:p>
    <w:p w14:paraId="4495D2C1" w14:textId="3BEB7664" w:rsidR="00483086" w:rsidRDefault="00483086" w:rsidP="00864F50">
      <w:pPr>
        <w:ind w:firstLineChars="250" w:firstLine="500"/>
      </w:pPr>
      <w:r>
        <w:rPr>
          <w:rFonts w:hint="eastAsia"/>
        </w:rPr>
        <w:t>F</w:t>
      </w:r>
      <w:r>
        <w:t xml:space="preserve">igure </w:t>
      </w:r>
      <w:r w:rsidR="004333D7">
        <w:t>3</w:t>
      </w:r>
      <w:r>
        <w:t xml:space="preserve"> </w:t>
      </w:r>
      <w:r>
        <w:rPr>
          <w:lang w:val="en-US"/>
        </w:rPr>
        <w:t xml:space="preserve">gNB based deployment           </w:t>
      </w:r>
      <w:r w:rsidR="00864F50">
        <w:rPr>
          <w:lang w:val="en-US"/>
        </w:rPr>
        <w:t xml:space="preserve">           </w:t>
      </w:r>
      <w:r>
        <w:rPr>
          <w:lang w:val="en-US"/>
        </w:rPr>
        <w:t xml:space="preserve">Figure </w:t>
      </w:r>
      <w:r w:rsidR="004333D7">
        <w:rPr>
          <w:lang w:val="en-US"/>
        </w:rPr>
        <w:t>4</w:t>
      </w:r>
      <w:r w:rsidRPr="00483086">
        <w:rPr>
          <w:lang w:val="en-US"/>
        </w:rPr>
        <w:t xml:space="preserve"> </w:t>
      </w:r>
      <w:r>
        <w:rPr>
          <w:lang w:val="en-US"/>
        </w:rPr>
        <w:t>UE based deployment</w:t>
      </w:r>
    </w:p>
    <w:p w14:paraId="1B571F73" w14:textId="77777777" w:rsidR="00483086" w:rsidRDefault="00483086" w:rsidP="007E75D6"/>
    <w:p w14:paraId="5B9B3498" w14:textId="3C9374B1" w:rsidR="00483086" w:rsidRPr="00483086" w:rsidRDefault="00483086" w:rsidP="007E75D6">
      <w:pPr>
        <w:rPr>
          <w:b/>
          <w:bCs/>
        </w:rPr>
      </w:pPr>
      <w:r w:rsidRPr="00483086">
        <w:rPr>
          <w:rFonts w:hint="eastAsia"/>
          <w:b/>
          <w:bCs/>
        </w:rPr>
        <w:lastRenderedPageBreak/>
        <w:t>P</w:t>
      </w:r>
      <w:r w:rsidRPr="00483086">
        <w:rPr>
          <w:b/>
          <w:bCs/>
        </w:rPr>
        <w:t xml:space="preserve">roposal </w:t>
      </w:r>
      <w:r w:rsidR="00864F50">
        <w:rPr>
          <w:b/>
          <w:bCs/>
        </w:rPr>
        <w:t>1</w:t>
      </w:r>
      <w:r w:rsidR="00EA4C7F">
        <w:rPr>
          <w:b/>
          <w:bCs/>
        </w:rPr>
        <w:t>:</w:t>
      </w:r>
      <w:r w:rsidRPr="00483086">
        <w:rPr>
          <w:b/>
          <w:bCs/>
        </w:rPr>
        <w:t xml:space="preserve"> Both gNB-to-device communication and UE-to-device shall be studied and supported.  </w:t>
      </w:r>
    </w:p>
    <w:p w14:paraId="05486357" w14:textId="67398847" w:rsidR="00483086" w:rsidRDefault="00AE6DB5" w:rsidP="007E75D6">
      <w:pPr>
        <w:rPr>
          <w:bCs/>
        </w:rPr>
      </w:pPr>
      <w:r>
        <w:t xml:space="preserve">In </w:t>
      </w:r>
      <w:r w:rsidR="000C4981">
        <w:t>RAN</w:t>
      </w:r>
      <w:r>
        <w:t xml:space="preserve">, it </w:t>
      </w:r>
      <w:r w:rsidR="000C4981">
        <w:t>has been</w:t>
      </w:r>
      <w:r>
        <w:t xml:space="preserve"> proposed to set up a RAN level study in Rel-18 to have a high-level study of the </w:t>
      </w:r>
      <w:r w:rsidRPr="00286808">
        <w:rPr>
          <w:bCs/>
        </w:rPr>
        <w:t>suitable deployment scenarios</w:t>
      </w:r>
      <w:r>
        <w:rPr>
          <w:bCs/>
        </w:rPr>
        <w:t>, formulate a set of RAN design targets</w:t>
      </w:r>
      <w:r>
        <w:t xml:space="preserve"> and </w:t>
      </w:r>
      <w:r>
        <w:rPr>
          <w:bCs/>
        </w:rPr>
        <w:t>compare and assess the feasibility of meeting the design targets. It is necessary to have such a study to pave the way for future Rel-19 RAN</w:t>
      </w:r>
      <w:r w:rsidR="000C4981">
        <w:rPr>
          <w:bCs/>
        </w:rPr>
        <w:t xml:space="preserve"> working</w:t>
      </w:r>
      <w:r>
        <w:rPr>
          <w:bCs/>
        </w:rPr>
        <w:t xml:space="preserve"> group level study. However, since the SA1 study </w:t>
      </w:r>
      <w:r w:rsidR="00864F50">
        <w:rPr>
          <w:bCs/>
        </w:rPr>
        <w:t xml:space="preserve">on the use cases and requirements </w:t>
      </w:r>
      <w:r>
        <w:rPr>
          <w:bCs/>
        </w:rPr>
        <w:t xml:space="preserve">is ongoing and is planned to be completed by </w:t>
      </w:r>
      <w:r w:rsidR="00864F50">
        <w:rPr>
          <w:bCs/>
        </w:rPr>
        <w:t xml:space="preserve">November 2022, </w:t>
      </w:r>
      <w:r>
        <w:rPr>
          <w:bCs/>
        </w:rPr>
        <w:t xml:space="preserve">the RAN level study shall begin </w:t>
      </w:r>
      <w:r w:rsidR="00864F50">
        <w:rPr>
          <w:bCs/>
        </w:rPr>
        <w:t>when the study in SA1 is completed with clear identification of use cases and consolidation of services requirements.</w:t>
      </w:r>
      <w:r>
        <w:rPr>
          <w:bCs/>
        </w:rPr>
        <w:t xml:space="preserve"> </w:t>
      </w:r>
    </w:p>
    <w:p w14:paraId="19F9BC09" w14:textId="2F87513F" w:rsidR="00864F50" w:rsidRDefault="00864F50" w:rsidP="007E75D6">
      <w:r w:rsidRPr="00483086">
        <w:rPr>
          <w:rFonts w:hint="eastAsia"/>
          <w:b/>
          <w:bCs/>
        </w:rPr>
        <w:t>P</w:t>
      </w:r>
      <w:r w:rsidRPr="00483086">
        <w:rPr>
          <w:b/>
          <w:bCs/>
        </w:rPr>
        <w:t xml:space="preserve">roposal </w:t>
      </w:r>
      <w:r>
        <w:rPr>
          <w:b/>
          <w:bCs/>
        </w:rPr>
        <w:t xml:space="preserve">2: The earliest time to begin the RAN-level study is December 2022. </w:t>
      </w:r>
    </w:p>
    <w:bookmarkEnd w:id="5"/>
    <w:p w14:paraId="5D55AFCE" w14:textId="77777777" w:rsidR="00296D50" w:rsidRPr="00864F50" w:rsidRDefault="00296D50" w:rsidP="00296D50"/>
    <w:p w14:paraId="65AA1FEB" w14:textId="6783850B" w:rsidR="00D40785" w:rsidRDefault="00D40785" w:rsidP="00D40785">
      <w:pPr>
        <w:pStyle w:val="1"/>
      </w:pPr>
      <w:r>
        <w:t>Conclusion</w:t>
      </w:r>
    </w:p>
    <w:p w14:paraId="199CE597" w14:textId="14BEEC0F" w:rsidR="004E31CE" w:rsidRDefault="006637D3" w:rsidP="004E31CE">
      <w:pPr>
        <w:pStyle w:val="a7"/>
        <w:spacing w:before="120"/>
        <w:rPr>
          <w:rFonts w:eastAsia="宋体" w:cs="Times New Roman"/>
        </w:rPr>
      </w:pPr>
      <w:r>
        <w:rPr>
          <w:rFonts w:eastAsia="宋体" w:cs="Times New Roman"/>
        </w:rPr>
        <w:t xml:space="preserve">In this contribution, we </w:t>
      </w:r>
      <w:r w:rsidR="004E31CE">
        <w:rPr>
          <w:rFonts w:eastAsia="宋体" w:cs="Times New Roman" w:hint="eastAsia"/>
        </w:rPr>
        <w:t>have</w:t>
      </w:r>
      <w:r w:rsidR="004E31CE">
        <w:rPr>
          <w:rFonts w:eastAsia="宋体" w:cs="Times New Roman"/>
        </w:rPr>
        <w:t xml:space="preserve"> </w:t>
      </w:r>
      <w:r w:rsidR="004E31CE">
        <w:rPr>
          <w:rFonts w:eastAsia="宋体" w:cs="Times New Roman" w:hint="eastAsia"/>
        </w:rPr>
        <w:t>a</w:t>
      </w:r>
      <w:r w:rsidR="004E31CE">
        <w:rPr>
          <w:rFonts w:eastAsia="宋体" w:cs="Times New Roman"/>
        </w:rPr>
        <w:t xml:space="preserve"> brief summary of the progress of the study during the past SA1#98 </w:t>
      </w:r>
      <w:r w:rsidR="00296D50">
        <w:rPr>
          <w:rFonts w:eastAsia="宋体" w:cs="Times New Roman"/>
        </w:rPr>
        <w:t xml:space="preserve">and SA1#99 </w:t>
      </w:r>
      <w:r w:rsidR="004E31CE">
        <w:rPr>
          <w:rFonts w:eastAsia="宋体" w:cs="Times New Roman"/>
        </w:rPr>
        <w:t>meeting</w:t>
      </w:r>
      <w:r w:rsidR="00296D50">
        <w:rPr>
          <w:rFonts w:eastAsia="宋体" w:cs="Times New Roman"/>
        </w:rPr>
        <w:t>. We also present our consideration on the study in other 3GPP Groups</w:t>
      </w:r>
      <w:r w:rsidR="007E75D6">
        <w:rPr>
          <w:rFonts w:eastAsia="宋体" w:cs="Times New Roman"/>
        </w:rPr>
        <w:t>.</w:t>
      </w:r>
      <w:r w:rsidR="004E31CE">
        <w:rPr>
          <w:rFonts w:eastAsia="宋体" w:cs="Times New Roman"/>
        </w:rPr>
        <w:t xml:space="preserve"> </w:t>
      </w:r>
      <w:r w:rsidR="007E75D6">
        <w:rPr>
          <w:rFonts w:eastAsia="宋体" w:cs="Times New Roman"/>
        </w:rPr>
        <w:t>Based on the discussion,</w:t>
      </w:r>
      <w:r w:rsidR="004E31CE">
        <w:rPr>
          <w:rFonts w:eastAsia="宋体" w:cs="Times New Roman"/>
        </w:rPr>
        <w:t xml:space="preserve"> we have the flowing observation and proposal:</w:t>
      </w:r>
    </w:p>
    <w:p w14:paraId="4793E8D4" w14:textId="480A09B7" w:rsidR="004333D7" w:rsidRDefault="004333D7" w:rsidP="004333D7">
      <w:pPr>
        <w:pStyle w:val="a7"/>
        <w:spacing w:before="120"/>
        <w:rPr>
          <w:rFonts w:eastAsia="宋体" w:cs="Times New Roman"/>
          <w:b/>
          <w:bCs/>
        </w:rPr>
      </w:pPr>
      <w:r w:rsidRPr="002E71C8">
        <w:rPr>
          <w:rFonts w:eastAsia="宋体" w:cs="Times New Roman"/>
          <w:b/>
          <w:bCs/>
        </w:rPr>
        <w:t xml:space="preserve">Observation: </w:t>
      </w:r>
      <w:r>
        <w:rPr>
          <w:rFonts w:eastAsia="宋体" w:cs="Times New Roman"/>
          <w:b/>
          <w:bCs/>
        </w:rPr>
        <w:t>U</w:t>
      </w:r>
      <w:r w:rsidRPr="002E71C8">
        <w:rPr>
          <w:rFonts w:eastAsia="宋体" w:cs="Times New Roman"/>
          <w:b/>
          <w:bCs/>
        </w:rPr>
        <w:t>se cases and the KPI are being discussed</w:t>
      </w:r>
      <w:r>
        <w:rPr>
          <w:rFonts w:eastAsia="宋体" w:cs="Times New Roman"/>
          <w:b/>
          <w:bCs/>
        </w:rPr>
        <w:t xml:space="preserve"> </w:t>
      </w:r>
      <w:r w:rsidRPr="00E11260">
        <w:rPr>
          <w:rFonts w:eastAsia="宋体" w:cs="Times New Roman"/>
          <w:b/>
          <w:bCs/>
        </w:rPr>
        <w:t xml:space="preserve">and </w:t>
      </w:r>
      <w:r>
        <w:rPr>
          <w:rFonts w:eastAsia="宋体" w:cs="Times New Roman"/>
          <w:b/>
          <w:bCs/>
        </w:rPr>
        <w:t>good</w:t>
      </w:r>
      <w:r w:rsidRPr="00E11260">
        <w:rPr>
          <w:rFonts w:eastAsia="宋体" w:cs="Times New Roman"/>
          <w:b/>
          <w:bCs/>
        </w:rPr>
        <w:t xml:space="preserve"> progress </w:t>
      </w:r>
      <w:r>
        <w:rPr>
          <w:rFonts w:eastAsia="宋体" w:cs="Times New Roman"/>
          <w:b/>
          <w:bCs/>
        </w:rPr>
        <w:t>has been</w:t>
      </w:r>
      <w:r w:rsidRPr="00E11260">
        <w:rPr>
          <w:rFonts w:eastAsia="宋体" w:cs="Times New Roman"/>
          <w:b/>
          <w:bCs/>
        </w:rPr>
        <w:t xml:space="preserve"> made</w:t>
      </w:r>
      <w:r w:rsidRPr="002E71C8">
        <w:rPr>
          <w:rFonts w:eastAsia="宋体" w:cs="Times New Roman"/>
          <w:b/>
          <w:bCs/>
        </w:rPr>
        <w:t xml:space="preserve"> in SA1 for ambient power</w:t>
      </w:r>
      <w:r>
        <w:rPr>
          <w:rFonts w:eastAsia="宋体" w:cs="Times New Roman" w:hint="eastAsia"/>
          <w:b/>
          <w:bCs/>
        </w:rPr>
        <w:t>-</w:t>
      </w:r>
      <w:r w:rsidRPr="002E71C8">
        <w:rPr>
          <w:rFonts w:eastAsia="宋体" w:cs="Times New Roman"/>
          <w:b/>
          <w:bCs/>
        </w:rPr>
        <w:t>enabled IoT.</w:t>
      </w:r>
    </w:p>
    <w:p w14:paraId="14AD2F13" w14:textId="7FF091A0" w:rsidR="004333D7" w:rsidRPr="00483086" w:rsidRDefault="004333D7" w:rsidP="004333D7">
      <w:pPr>
        <w:rPr>
          <w:b/>
          <w:bCs/>
        </w:rPr>
      </w:pPr>
      <w:r w:rsidRPr="00483086">
        <w:rPr>
          <w:rFonts w:hint="eastAsia"/>
          <w:b/>
          <w:bCs/>
        </w:rPr>
        <w:t>P</w:t>
      </w:r>
      <w:r w:rsidRPr="00483086">
        <w:rPr>
          <w:b/>
          <w:bCs/>
        </w:rPr>
        <w:t xml:space="preserve">roposal </w:t>
      </w:r>
      <w:r>
        <w:rPr>
          <w:b/>
          <w:bCs/>
        </w:rPr>
        <w:t>1</w:t>
      </w:r>
      <w:r w:rsidR="00EA4C7F">
        <w:rPr>
          <w:b/>
          <w:bCs/>
        </w:rPr>
        <w:t>:</w:t>
      </w:r>
      <w:r w:rsidRPr="00483086">
        <w:rPr>
          <w:b/>
          <w:bCs/>
        </w:rPr>
        <w:t xml:space="preserve"> Both gNB-to-device communication and UE-to-device shall be studied and supported.  </w:t>
      </w:r>
    </w:p>
    <w:p w14:paraId="68DCAAE6" w14:textId="77777777" w:rsidR="004333D7" w:rsidRDefault="004333D7" w:rsidP="004333D7">
      <w:r w:rsidRPr="00483086">
        <w:rPr>
          <w:rFonts w:hint="eastAsia"/>
          <w:b/>
          <w:bCs/>
        </w:rPr>
        <w:t>P</w:t>
      </w:r>
      <w:r w:rsidRPr="00483086">
        <w:rPr>
          <w:b/>
          <w:bCs/>
        </w:rPr>
        <w:t xml:space="preserve">roposal </w:t>
      </w:r>
      <w:r>
        <w:rPr>
          <w:b/>
          <w:bCs/>
        </w:rPr>
        <w:t xml:space="preserve">2: The earliest time to begin the RAN-level study is December 2022. </w:t>
      </w:r>
    </w:p>
    <w:p w14:paraId="2A6FF6C0" w14:textId="77777777" w:rsidR="00296D50" w:rsidRPr="004333D7" w:rsidRDefault="00296D50" w:rsidP="004E31CE">
      <w:pPr>
        <w:pStyle w:val="a7"/>
        <w:spacing w:before="120"/>
        <w:rPr>
          <w:rFonts w:eastAsia="宋体" w:cs="Times New Roman"/>
        </w:rPr>
      </w:pPr>
    </w:p>
    <w:p w14:paraId="2ED35BC2" w14:textId="77777777" w:rsidR="008D17D0" w:rsidRDefault="008D17D0" w:rsidP="008D17D0">
      <w:pPr>
        <w:pStyle w:val="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65FCB053" w14:textId="7873E4CE" w:rsidR="008B3082" w:rsidRDefault="008B3082" w:rsidP="00D43E80">
      <w:pPr>
        <w:pStyle w:val="ac"/>
        <w:numPr>
          <w:ilvl w:val="0"/>
          <w:numId w:val="3"/>
        </w:numPr>
        <w:ind w:firstLineChars="0"/>
      </w:pPr>
      <w:bookmarkStart w:id="10" w:name="_Ref97656732"/>
      <w:r>
        <w:t xml:space="preserve">S1-220192 </w:t>
      </w:r>
      <w:r w:rsidRPr="008B3082">
        <w:t xml:space="preserve">New </w:t>
      </w:r>
      <w:r w:rsidRPr="008B3082">
        <w:rPr>
          <w:rFonts w:hint="eastAsia"/>
        </w:rPr>
        <w:t>SID: Study on</w:t>
      </w:r>
      <w:r w:rsidRPr="008B3082">
        <w:t xml:space="preserve"> Ambient power-</w:t>
      </w:r>
      <w:r w:rsidRPr="008B3082">
        <w:rPr>
          <w:rFonts w:hint="eastAsia"/>
        </w:rPr>
        <w:t>en</w:t>
      </w:r>
      <w:r w:rsidRPr="008B3082">
        <w:t>abled Internet of Things OPPO</w:t>
      </w:r>
      <w:bookmarkEnd w:id="10"/>
    </w:p>
    <w:p w14:paraId="454719A6" w14:textId="6A131F01" w:rsidR="00B524DB" w:rsidRDefault="00000000" w:rsidP="00B524DB">
      <w:hyperlink r:id="rId12" w:history="1">
        <w:r w:rsidR="00B524DB" w:rsidRPr="000425D3">
          <w:rPr>
            <w:rStyle w:val="a3"/>
          </w:rPr>
          <w:t>https://www.3gpp.org/ftp/tsg_sa/WG1_Serv/TSGS1_97e_EM_Feb2022/inbox/S1-220192.zip</w:t>
        </w:r>
      </w:hyperlink>
    </w:p>
    <w:p w14:paraId="4395C6D4" w14:textId="68C765DB" w:rsidR="00F8608C" w:rsidRDefault="00EA67F4" w:rsidP="00D43E80">
      <w:pPr>
        <w:pStyle w:val="ac"/>
        <w:numPr>
          <w:ilvl w:val="0"/>
          <w:numId w:val="3"/>
        </w:numPr>
        <w:ind w:firstLineChars="0"/>
      </w:pPr>
      <w:bookmarkStart w:id="11" w:name="_Ref104802624"/>
      <w:r w:rsidRPr="00E11260">
        <w:rPr>
          <w:rFonts w:hint="eastAsia"/>
        </w:rPr>
        <w:t>S</w:t>
      </w:r>
      <w:r w:rsidRPr="00E11260">
        <w:t>1-22</w:t>
      </w:r>
      <w:r w:rsidR="00E11260" w:rsidRPr="00E11260">
        <w:t>2</w:t>
      </w:r>
      <w:r w:rsidRPr="00E11260">
        <w:t>2</w:t>
      </w:r>
      <w:r w:rsidR="00E11260" w:rsidRPr="00E11260">
        <w:t>7</w:t>
      </w:r>
      <w:r w:rsidRPr="00E11260">
        <w:t>3 3GPP TR 22.</w:t>
      </w:r>
      <w:r w:rsidRPr="00E11260">
        <w:rPr>
          <w:rFonts w:hint="eastAsia"/>
        </w:rPr>
        <w:t>840</w:t>
      </w:r>
      <w:r w:rsidRPr="00E11260">
        <w:t xml:space="preserve"> v0.</w:t>
      </w:r>
      <w:r w:rsidR="00E11260" w:rsidRPr="00E11260">
        <w:t>2</w:t>
      </w:r>
      <w:r w:rsidRPr="00E11260">
        <w:t>.0</w:t>
      </w:r>
      <w:bookmarkEnd w:id="11"/>
      <w:r w:rsidR="00F8608C">
        <w:t xml:space="preserve">  </w:t>
      </w:r>
    </w:p>
    <w:p w14:paraId="4D3A13DC" w14:textId="5EE1D8D1" w:rsidR="00E11260" w:rsidRPr="00E11260" w:rsidRDefault="00000000" w:rsidP="00F8608C">
      <w:hyperlink r:id="rId13" w:history="1">
        <w:r w:rsidR="00E11260" w:rsidRPr="00187A70">
          <w:rPr>
            <w:rStyle w:val="a3"/>
          </w:rPr>
          <w:t>https://www.3gpp.org/ftp/tsg_sa/WG1_Serv/TSGS1_99e_EM_Aug2022/inbox/S1-222273.zip</w:t>
        </w:r>
      </w:hyperlink>
    </w:p>
    <w:sectPr w:rsidR="00E11260" w:rsidRPr="00E11260">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8FE42" w14:textId="77777777" w:rsidR="00800F2B" w:rsidRDefault="00800F2B" w:rsidP="00536369">
      <w:pPr>
        <w:spacing w:after="0"/>
      </w:pPr>
      <w:r>
        <w:separator/>
      </w:r>
    </w:p>
  </w:endnote>
  <w:endnote w:type="continuationSeparator" w:id="0">
    <w:p w14:paraId="4CFD07CA" w14:textId="77777777" w:rsidR="00800F2B" w:rsidRDefault="00800F2B"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5A7B1" w14:textId="77777777" w:rsidR="00960028" w:rsidRDefault="00960028">
    <w:pPr>
      <w:pStyle w:val="a6"/>
      <w:tabs>
        <w:tab w:val="center" w:pos="4820"/>
        <w:tab w:val="right" w:pos="9639"/>
      </w:tabs>
      <w:jc w:val="left"/>
    </w:pPr>
    <w:r>
      <w:tab/>
    </w:r>
    <w:r>
      <w:fldChar w:fldCharType="begin"/>
    </w:r>
    <w:r>
      <w:rPr>
        <w:rStyle w:val="a4"/>
      </w:rPr>
      <w:instrText xml:space="preserve"> PAGE </w:instrText>
    </w:r>
    <w:r>
      <w:fldChar w:fldCharType="separate"/>
    </w:r>
    <w:r w:rsidR="00424FF2">
      <w:rPr>
        <w:rStyle w:val="a4"/>
        <w:noProof/>
      </w:rPr>
      <w:t>1</w:t>
    </w:r>
    <w:r>
      <w:fldChar w:fldCharType="end"/>
    </w:r>
    <w:r>
      <w:rPr>
        <w:rStyle w:val="a4"/>
      </w:rPr>
      <w:t>/</w:t>
    </w:r>
    <w:r>
      <w:fldChar w:fldCharType="begin"/>
    </w:r>
    <w:r>
      <w:rPr>
        <w:rStyle w:val="a4"/>
      </w:rPr>
      <w:instrText xml:space="preserve"> NUMPAGES </w:instrText>
    </w:r>
    <w:r>
      <w:fldChar w:fldCharType="separate"/>
    </w:r>
    <w:r w:rsidR="00424FF2">
      <w:rPr>
        <w:rStyle w:val="a4"/>
        <w:noProof/>
      </w:rPr>
      <w:t>2</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55593" w14:textId="77777777" w:rsidR="00800F2B" w:rsidRDefault="00800F2B" w:rsidP="00536369">
      <w:pPr>
        <w:spacing w:after="0"/>
      </w:pPr>
      <w:r>
        <w:separator/>
      </w:r>
    </w:p>
  </w:footnote>
  <w:footnote w:type="continuationSeparator" w:id="0">
    <w:p w14:paraId="3BF038CC" w14:textId="77777777" w:rsidR="00800F2B" w:rsidRDefault="00800F2B"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D6179EC"/>
    <w:multiLevelType w:val="hybridMultilevel"/>
    <w:tmpl w:val="691234B2"/>
    <w:lvl w:ilvl="0" w:tplc="F8848860">
      <w:start w:val="129"/>
      <w:numFmt w:val="bullet"/>
      <w:lvlText w:val="-"/>
      <w:lvlJc w:val="left"/>
      <w:pPr>
        <w:tabs>
          <w:tab w:val="num" w:pos="1080"/>
        </w:tabs>
        <w:ind w:left="1080" w:hanging="360"/>
      </w:pPr>
      <w:rPr>
        <w:rFonts w:ascii="Calibri" w:eastAsia="Calibri" w:hAnsi="Calibri" w:cs="Times New Roman" w:hint="default"/>
      </w:rPr>
    </w:lvl>
    <w:lvl w:ilvl="1" w:tplc="D89EC3BC">
      <w:start w:val="1"/>
      <w:numFmt w:val="bullet"/>
      <w:lvlText w:val="•"/>
      <w:lvlJc w:val="left"/>
      <w:pPr>
        <w:tabs>
          <w:tab w:val="num" w:pos="1800"/>
        </w:tabs>
        <w:ind w:left="1800" w:hanging="360"/>
      </w:pPr>
      <w:rPr>
        <w:rFonts w:ascii="宋体" w:hAnsi="宋体" w:hint="default"/>
      </w:rPr>
    </w:lvl>
    <w:lvl w:ilvl="2" w:tplc="9FCA9AF8" w:tentative="1">
      <w:start w:val="1"/>
      <w:numFmt w:val="bullet"/>
      <w:lvlText w:val="•"/>
      <w:lvlJc w:val="left"/>
      <w:pPr>
        <w:tabs>
          <w:tab w:val="num" w:pos="2520"/>
        </w:tabs>
        <w:ind w:left="2520" w:hanging="360"/>
      </w:pPr>
      <w:rPr>
        <w:rFonts w:ascii="宋体" w:hAnsi="宋体" w:hint="default"/>
      </w:rPr>
    </w:lvl>
    <w:lvl w:ilvl="3" w:tplc="831E89BC" w:tentative="1">
      <w:start w:val="1"/>
      <w:numFmt w:val="bullet"/>
      <w:lvlText w:val="•"/>
      <w:lvlJc w:val="left"/>
      <w:pPr>
        <w:tabs>
          <w:tab w:val="num" w:pos="3240"/>
        </w:tabs>
        <w:ind w:left="3240" w:hanging="360"/>
      </w:pPr>
      <w:rPr>
        <w:rFonts w:ascii="宋体" w:hAnsi="宋体" w:hint="default"/>
      </w:rPr>
    </w:lvl>
    <w:lvl w:ilvl="4" w:tplc="641CFA30" w:tentative="1">
      <w:start w:val="1"/>
      <w:numFmt w:val="bullet"/>
      <w:lvlText w:val="•"/>
      <w:lvlJc w:val="left"/>
      <w:pPr>
        <w:tabs>
          <w:tab w:val="num" w:pos="3960"/>
        </w:tabs>
        <w:ind w:left="3960" w:hanging="360"/>
      </w:pPr>
      <w:rPr>
        <w:rFonts w:ascii="宋体" w:hAnsi="宋体" w:hint="default"/>
      </w:rPr>
    </w:lvl>
    <w:lvl w:ilvl="5" w:tplc="870C7F1A" w:tentative="1">
      <w:start w:val="1"/>
      <w:numFmt w:val="bullet"/>
      <w:lvlText w:val="•"/>
      <w:lvlJc w:val="left"/>
      <w:pPr>
        <w:tabs>
          <w:tab w:val="num" w:pos="4680"/>
        </w:tabs>
        <w:ind w:left="4680" w:hanging="360"/>
      </w:pPr>
      <w:rPr>
        <w:rFonts w:ascii="宋体" w:hAnsi="宋体" w:hint="default"/>
      </w:rPr>
    </w:lvl>
    <w:lvl w:ilvl="6" w:tplc="74CC2AB4" w:tentative="1">
      <w:start w:val="1"/>
      <w:numFmt w:val="bullet"/>
      <w:lvlText w:val="•"/>
      <w:lvlJc w:val="left"/>
      <w:pPr>
        <w:tabs>
          <w:tab w:val="num" w:pos="5400"/>
        </w:tabs>
        <w:ind w:left="5400" w:hanging="360"/>
      </w:pPr>
      <w:rPr>
        <w:rFonts w:ascii="宋体" w:hAnsi="宋体" w:hint="default"/>
      </w:rPr>
    </w:lvl>
    <w:lvl w:ilvl="7" w:tplc="863E9AC0" w:tentative="1">
      <w:start w:val="1"/>
      <w:numFmt w:val="bullet"/>
      <w:lvlText w:val="•"/>
      <w:lvlJc w:val="left"/>
      <w:pPr>
        <w:tabs>
          <w:tab w:val="num" w:pos="6120"/>
        </w:tabs>
        <w:ind w:left="6120" w:hanging="360"/>
      </w:pPr>
      <w:rPr>
        <w:rFonts w:ascii="宋体" w:hAnsi="宋体" w:hint="default"/>
      </w:rPr>
    </w:lvl>
    <w:lvl w:ilvl="8" w:tplc="3F527672" w:tentative="1">
      <w:start w:val="1"/>
      <w:numFmt w:val="bullet"/>
      <w:lvlText w:val="•"/>
      <w:lvlJc w:val="left"/>
      <w:pPr>
        <w:tabs>
          <w:tab w:val="num" w:pos="6840"/>
        </w:tabs>
        <w:ind w:left="6840" w:hanging="360"/>
      </w:pPr>
      <w:rPr>
        <w:rFonts w:ascii="宋体" w:hAnsi="宋体" w:hint="default"/>
      </w:rPr>
    </w:lvl>
  </w:abstractNum>
  <w:abstractNum w:abstractNumId="2" w15:restartNumberingAfterBreak="0">
    <w:nsid w:val="36790105"/>
    <w:multiLevelType w:val="hybridMultilevel"/>
    <w:tmpl w:val="B78E726A"/>
    <w:lvl w:ilvl="0" w:tplc="3FBEE534">
      <w:start w:val="1"/>
      <w:numFmt w:val="bullet"/>
      <w:lvlText w:val="•"/>
      <w:lvlJc w:val="left"/>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 w15:restartNumberingAfterBreak="0">
    <w:nsid w:val="38A26646"/>
    <w:multiLevelType w:val="hybridMultilevel"/>
    <w:tmpl w:val="CB4EE3F2"/>
    <w:lvl w:ilvl="0" w:tplc="F8848860">
      <w:start w:val="129"/>
      <w:numFmt w:val="bullet"/>
      <w:lvlText w:val="-"/>
      <w:lvlJc w:val="left"/>
      <w:pPr>
        <w:tabs>
          <w:tab w:val="num" w:pos="1080"/>
        </w:tabs>
        <w:ind w:left="1080" w:hanging="360"/>
      </w:pPr>
      <w:rPr>
        <w:rFonts w:ascii="Calibri" w:eastAsia="Calibri" w:hAnsi="Calibri" w:cs="Times New Roman" w:hint="default"/>
      </w:rPr>
    </w:lvl>
    <w:lvl w:ilvl="1" w:tplc="04090009">
      <w:start w:val="1"/>
      <w:numFmt w:val="bullet"/>
      <w:lvlText w:val=""/>
      <w:lvlJc w:val="left"/>
      <w:pPr>
        <w:tabs>
          <w:tab w:val="num" w:pos="1800"/>
        </w:tabs>
        <w:ind w:left="1800" w:hanging="360"/>
      </w:pPr>
      <w:rPr>
        <w:rFonts w:ascii="Wingdings" w:hAnsi="Wingdings" w:hint="default"/>
      </w:rPr>
    </w:lvl>
    <w:lvl w:ilvl="2" w:tplc="9FCA9AF8" w:tentative="1">
      <w:start w:val="1"/>
      <w:numFmt w:val="bullet"/>
      <w:lvlText w:val="•"/>
      <w:lvlJc w:val="left"/>
      <w:pPr>
        <w:tabs>
          <w:tab w:val="num" w:pos="2520"/>
        </w:tabs>
        <w:ind w:left="2520" w:hanging="360"/>
      </w:pPr>
      <w:rPr>
        <w:rFonts w:ascii="宋体" w:hAnsi="宋体" w:hint="default"/>
      </w:rPr>
    </w:lvl>
    <w:lvl w:ilvl="3" w:tplc="831E89BC" w:tentative="1">
      <w:start w:val="1"/>
      <w:numFmt w:val="bullet"/>
      <w:lvlText w:val="•"/>
      <w:lvlJc w:val="left"/>
      <w:pPr>
        <w:tabs>
          <w:tab w:val="num" w:pos="3240"/>
        </w:tabs>
        <w:ind w:left="3240" w:hanging="360"/>
      </w:pPr>
      <w:rPr>
        <w:rFonts w:ascii="宋体" w:hAnsi="宋体" w:hint="default"/>
      </w:rPr>
    </w:lvl>
    <w:lvl w:ilvl="4" w:tplc="641CFA30" w:tentative="1">
      <w:start w:val="1"/>
      <w:numFmt w:val="bullet"/>
      <w:lvlText w:val="•"/>
      <w:lvlJc w:val="left"/>
      <w:pPr>
        <w:tabs>
          <w:tab w:val="num" w:pos="3960"/>
        </w:tabs>
        <w:ind w:left="3960" w:hanging="360"/>
      </w:pPr>
      <w:rPr>
        <w:rFonts w:ascii="宋体" w:hAnsi="宋体" w:hint="default"/>
      </w:rPr>
    </w:lvl>
    <w:lvl w:ilvl="5" w:tplc="870C7F1A" w:tentative="1">
      <w:start w:val="1"/>
      <w:numFmt w:val="bullet"/>
      <w:lvlText w:val="•"/>
      <w:lvlJc w:val="left"/>
      <w:pPr>
        <w:tabs>
          <w:tab w:val="num" w:pos="4680"/>
        </w:tabs>
        <w:ind w:left="4680" w:hanging="360"/>
      </w:pPr>
      <w:rPr>
        <w:rFonts w:ascii="宋体" w:hAnsi="宋体" w:hint="default"/>
      </w:rPr>
    </w:lvl>
    <w:lvl w:ilvl="6" w:tplc="74CC2AB4" w:tentative="1">
      <w:start w:val="1"/>
      <w:numFmt w:val="bullet"/>
      <w:lvlText w:val="•"/>
      <w:lvlJc w:val="left"/>
      <w:pPr>
        <w:tabs>
          <w:tab w:val="num" w:pos="5400"/>
        </w:tabs>
        <w:ind w:left="5400" w:hanging="360"/>
      </w:pPr>
      <w:rPr>
        <w:rFonts w:ascii="宋体" w:hAnsi="宋体" w:hint="default"/>
      </w:rPr>
    </w:lvl>
    <w:lvl w:ilvl="7" w:tplc="863E9AC0" w:tentative="1">
      <w:start w:val="1"/>
      <w:numFmt w:val="bullet"/>
      <w:lvlText w:val="•"/>
      <w:lvlJc w:val="left"/>
      <w:pPr>
        <w:tabs>
          <w:tab w:val="num" w:pos="6120"/>
        </w:tabs>
        <w:ind w:left="6120" w:hanging="360"/>
      </w:pPr>
      <w:rPr>
        <w:rFonts w:ascii="宋体" w:hAnsi="宋体" w:hint="default"/>
      </w:rPr>
    </w:lvl>
    <w:lvl w:ilvl="8" w:tplc="3F527672" w:tentative="1">
      <w:start w:val="1"/>
      <w:numFmt w:val="bullet"/>
      <w:lvlText w:val="•"/>
      <w:lvlJc w:val="left"/>
      <w:pPr>
        <w:tabs>
          <w:tab w:val="num" w:pos="6840"/>
        </w:tabs>
        <w:ind w:left="6840" w:hanging="360"/>
      </w:pPr>
      <w:rPr>
        <w:rFonts w:ascii="宋体" w:hAnsi="宋体" w:hint="default"/>
      </w:rPr>
    </w:lvl>
  </w:abstractNum>
  <w:abstractNum w:abstractNumId="4" w15:restartNumberingAfterBreak="0">
    <w:nsid w:val="3B196F27"/>
    <w:multiLevelType w:val="hybridMultilevel"/>
    <w:tmpl w:val="FD4E4922"/>
    <w:lvl w:ilvl="0" w:tplc="2D4C406C">
      <w:start w:val="1"/>
      <w:numFmt w:val="bullet"/>
      <w:lvlText w:val="•"/>
      <w:lvlJc w:val="left"/>
      <w:pPr>
        <w:tabs>
          <w:tab w:val="num" w:pos="720"/>
        </w:tabs>
        <w:ind w:left="720" w:hanging="360"/>
      </w:pPr>
      <w:rPr>
        <w:rFonts w:ascii="宋体" w:hAnsi="宋体" w:hint="default"/>
      </w:rPr>
    </w:lvl>
    <w:lvl w:ilvl="1" w:tplc="D89EC3BC">
      <w:start w:val="1"/>
      <w:numFmt w:val="bullet"/>
      <w:lvlText w:val="•"/>
      <w:lvlJc w:val="left"/>
      <w:pPr>
        <w:tabs>
          <w:tab w:val="num" w:pos="1440"/>
        </w:tabs>
        <w:ind w:left="1440" w:hanging="360"/>
      </w:pPr>
      <w:rPr>
        <w:rFonts w:ascii="宋体" w:hAnsi="宋体" w:hint="default"/>
      </w:rPr>
    </w:lvl>
    <w:lvl w:ilvl="2" w:tplc="9FCA9AF8" w:tentative="1">
      <w:start w:val="1"/>
      <w:numFmt w:val="bullet"/>
      <w:lvlText w:val="•"/>
      <w:lvlJc w:val="left"/>
      <w:pPr>
        <w:tabs>
          <w:tab w:val="num" w:pos="2160"/>
        </w:tabs>
        <w:ind w:left="2160" w:hanging="360"/>
      </w:pPr>
      <w:rPr>
        <w:rFonts w:ascii="宋体" w:hAnsi="宋体" w:hint="default"/>
      </w:rPr>
    </w:lvl>
    <w:lvl w:ilvl="3" w:tplc="831E89BC" w:tentative="1">
      <w:start w:val="1"/>
      <w:numFmt w:val="bullet"/>
      <w:lvlText w:val="•"/>
      <w:lvlJc w:val="left"/>
      <w:pPr>
        <w:tabs>
          <w:tab w:val="num" w:pos="2880"/>
        </w:tabs>
        <w:ind w:left="2880" w:hanging="360"/>
      </w:pPr>
      <w:rPr>
        <w:rFonts w:ascii="宋体" w:hAnsi="宋体" w:hint="default"/>
      </w:rPr>
    </w:lvl>
    <w:lvl w:ilvl="4" w:tplc="641CFA30" w:tentative="1">
      <w:start w:val="1"/>
      <w:numFmt w:val="bullet"/>
      <w:lvlText w:val="•"/>
      <w:lvlJc w:val="left"/>
      <w:pPr>
        <w:tabs>
          <w:tab w:val="num" w:pos="3600"/>
        </w:tabs>
        <w:ind w:left="3600" w:hanging="360"/>
      </w:pPr>
      <w:rPr>
        <w:rFonts w:ascii="宋体" w:hAnsi="宋体" w:hint="default"/>
      </w:rPr>
    </w:lvl>
    <w:lvl w:ilvl="5" w:tplc="870C7F1A" w:tentative="1">
      <w:start w:val="1"/>
      <w:numFmt w:val="bullet"/>
      <w:lvlText w:val="•"/>
      <w:lvlJc w:val="left"/>
      <w:pPr>
        <w:tabs>
          <w:tab w:val="num" w:pos="4320"/>
        </w:tabs>
        <w:ind w:left="4320" w:hanging="360"/>
      </w:pPr>
      <w:rPr>
        <w:rFonts w:ascii="宋体" w:hAnsi="宋体" w:hint="default"/>
      </w:rPr>
    </w:lvl>
    <w:lvl w:ilvl="6" w:tplc="74CC2AB4" w:tentative="1">
      <w:start w:val="1"/>
      <w:numFmt w:val="bullet"/>
      <w:lvlText w:val="•"/>
      <w:lvlJc w:val="left"/>
      <w:pPr>
        <w:tabs>
          <w:tab w:val="num" w:pos="5040"/>
        </w:tabs>
        <w:ind w:left="5040" w:hanging="360"/>
      </w:pPr>
      <w:rPr>
        <w:rFonts w:ascii="宋体" w:hAnsi="宋体" w:hint="default"/>
      </w:rPr>
    </w:lvl>
    <w:lvl w:ilvl="7" w:tplc="863E9AC0" w:tentative="1">
      <w:start w:val="1"/>
      <w:numFmt w:val="bullet"/>
      <w:lvlText w:val="•"/>
      <w:lvlJc w:val="left"/>
      <w:pPr>
        <w:tabs>
          <w:tab w:val="num" w:pos="5760"/>
        </w:tabs>
        <w:ind w:left="5760" w:hanging="360"/>
      </w:pPr>
      <w:rPr>
        <w:rFonts w:ascii="宋体" w:hAnsi="宋体" w:hint="default"/>
      </w:rPr>
    </w:lvl>
    <w:lvl w:ilvl="8" w:tplc="3F527672" w:tentative="1">
      <w:start w:val="1"/>
      <w:numFmt w:val="bullet"/>
      <w:lvlText w:val="•"/>
      <w:lvlJc w:val="left"/>
      <w:pPr>
        <w:tabs>
          <w:tab w:val="num" w:pos="6480"/>
        </w:tabs>
        <w:ind w:left="6480" w:hanging="360"/>
      </w:pPr>
      <w:rPr>
        <w:rFonts w:ascii="宋体" w:hAnsi="宋体" w:hint="default"/>
      </w:rPr>
    </w:lvl>
  </w:abstractNum>
  <w:abstractNum w:abstractNumId="5" w15:restartNumberingAfterBreak="0">
    <w:nsid w:val="5FD07C7E"/>
    <w:multiLevelType w:val="hybridMultilevel"/>
    <w:tmpl w:val="60B8CEEC"/>
    <w:lvl w:ilvl="0" w:tplc="F8848860">
      <w:start w:val="129"/>
      <w:numFmt w:val="bullet"/>
      <w:lvlText w:val="-"/>
      <w:lvlJc w:val="left"/>
      <w:pPr>
        <w:tabs>
          <w:tab w:val="num" w:pos="1200"/>
        </w:tabs>
        <w:ind w:left="1200" w:hanging="360"/>
      </w:pPr>
      <w:rPr>
        <w:rFonts w:ascii="Calibri" w:eastAsia="Calibri" w:hAnsi="Calibri" w:cs="Times New Roman" w:hint="default"/>
      </w:rPr>
    </w:lvl>
    <w:lvl w:ilvl="1" w:tplc="D89EC3BC">
      <w:start w:val="1"/>
      <w:numFmt w:val="bullet"/>
      <w:lvlText w:val="•"/>
      <w:lvlJc w:val="left"/>
      <w:pPr>
        <w:tabs>
          <w:tab w:val="num" w:pos="1920"/>
        </w:tabs>
        <w:ind w:left="1920" w:hanging="360"/>
      </w:pPr>
      <w:rPr>
        <w:rFonts w:ascii="宋体" w:hAnsi="宋体" w:hint="default"/>
      </w:rPr>
    </w:lvl>
    <w:lvl w:ilvl="2" w:tplc="9FCA9AF8" w:tentative="1">
      <w:start w:val="1"/>
      <w:numFmt w:val="bullet"/>
      <w:lvlText w:val="•"/>
      <w:lvlJc w:val="left"/>
      <w:pPr>
        <w:tabs>
          <w:tab w:val="num" w:pos="2640"/>
        </w:tabs>
        <w:ind w:left="2640" w:hanging="360"/>
      </w:pPr>
      <w:rPr>
        <w:rFonts w:ascii="宋体" w:hAnsi="宋体" w:hint="default"/>
      </w:rPr>
    </w:lvl>
    <w:lvl w:ilvl="3" w:tplc="831E89BC" w:tentative="1">
      <w:start w:val="1"/>
      <w:numFmt w:val="bullet"/>
      <w:lvlText w:val="•"/>
      <w:lvlJc w:val="left"/>
      <w:pPr>
        <w:tabs>
          <w:tab w:val="num" w:pos="3360"/>
        </w:tabs>
        <w:ind w:left="3360" w:hanging="360"/>
      </w:pPr>
      <w:rPr>
        <w:rFonts w:ascii="宋体" w:hAnsi="宋体" w:hint="default"/>
      </w:rPr>
    </w:lvl>
    <w:lvl w:ilvl="4" w:tplc="641CFA30" w:tentative="1">
      <w:start w:val="1"/>
      <w:numFmt w:val="bullet"/>
      <w:lvlText w:val="•"/>
      <w:lvlJc w:val="left"/>
      <w:pPr>
        <w:tabs>
          <w:tab w:val="num" w:pos="4080"/>
        </w:tabs>
        <w:ind w:left="4080" w:hanging="360"/>
      </w:pPr>
      <w:rPr>
        <w:rFonts w:ascii="宋体" w:hAnsi="宋体" w:hint="default"/>
      </w:rPr>
    </w:lvl>
    <w:lvl w:ilvl="5" w:tplc="870C7F1A" w:tentative="1">
      <w:start w:val="1"/>
      <w:numFmt w:val="bullet"/>
      <w:lvlText w:val="•"/>
      <w:lvlJc w:val="left"/>
      <w:pPr>
        <w:tabs>
          <w:tab w:val="num" w:pos="4800"/>
        </w:tabs>
        <w:ind w:left="4800" w:hanging="360"/>
      </w:pPr>
      <w:rPr>
        <w:rFonts w:ascii="宋体" w:hAnsi="宋体" w:hint="default"/>
      </w:rPr>
    </w:lvl>
    <w:lvl w:ilvl="6" w:tplc="74CC2AB4" w:tentative="1">
      <w:start w:val="1"/>
      <w:numFmt w:val="bullet"/>
      <w:lvlText w:val="•"/>
      <w:lvlJc w:val="left"/>
      <w:pPr>
        <w:tabs>
          <w:tab w:val="num" w:pos="5520"/>
        </w:tabs>
        <w:ind w:left="5520" w:hanging="360"/>
      </w:pPr>
      <w:rPr>
        <w:rFonts w:ascii="宋体" w:hAnsi="宋体" w:hint="default"/>
      </w:rPr>
    </w:lvl>
    <w:lvl w:ilvl="7" w:tplc="863E9AC0" w:tentative="1">
      <w:start w:val="1"/>
      <w:numFmt w:val="bullet"/>
      <w:lvlText w:val="•"/>
      <w:lvlJc w:val="left"/>
      <w:pPr>
        <w:tabs>
          <w:tab w:val="num" w:pos="6240"/>
        </w:tabs>
        <w:ind w:left="6240" w:hanging="360"/>
      </w:pPr>
      <w:rPr>
        <w:rFonts w:ascii="宋体" w:hAnsi="宋体" w:hint="default"/>
      </w:rPr>
    </w:lvl>
    <w:lvl w:ilvl="8" w:tplc="3F527672" w:tentative="1">
      <w:start w:val="1"/>
      <w:numFmt w:val="bullet"/>
      <w:lvlText w:val="•"/>
      <w:lvlJc w:val="left"/>
      <w:pPr>
        <w:tabs>
          <w:tab w:val="num" w:pos="6960"/>
        </w:tabs>
        <w:ind w:left="6960" w:hanging="360"/>
      </w:pPr>
      <w:rPr>
        <w:rFonts w:ascii="宋体" w:hAnsi="宋体"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55E67E3"/>
    <w:multiLevelType w:val="hybridMultilevel"/>
    <w:tmpl w:val="7880267A"/>
    <w:lvl w:ilvl="0" w:tplc="4F96ABB2">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4960909">
    <w:abstractNumId w:val="0"/>
  </w:num>
  <w:num w:numId="2" w16cid:durableId="2101220520">
    <w:abstractNumId w:val="6"/>
  </w:num>
  <w:num w:numId="3" w16cid:durableId="1962879143">
    <w:abstractNumId w:val="7"/>
  </w:num>
  <w:num w:numId="4" w16cid:durableId="129517364">
    <w:abstractNumId w:val="2"/>
  </w:num>
  <w:num w:numId="5" w16cid:durableId="859197536">
    <w:abstractNumId w:val="4"/>
  </w:num>
  <w:num w:numId="6" w16cid:durableId="580288376">
    <w:abstractNumId w:val="5"/>
  </w:num>
  <w:num w:numId="7" w16cid:durableId="73167312">
    <w:abstractNumId w:val="1"/>
  </w:num>
  <w:num w:numId="8" w16cid:durableId="1979410593">
    <w:abstractNumId w:val="3"/>
  </w:num>
  <w:num w:numId="9" w16cid:durableId="667706627">
    <w:abstractNumId w:val="0"/>
  </w:num>
  <w:num w:numId="10" w16cid:durableId="119812921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proofState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021"/>
    <w:rsid w:val="00003B6D"/>
    <w:rsid w:val="000067C2"/>
    <w:rsid w:val="00012FBC"/>
    <w:rsid w:val="000231F4"/>
    <w:rsid w:val="000232D7"/>
    <w:rsid w:val="000260D5"/>
    <w:rsid w:val="00032C70"/>
    <w:rsid w:val="00035DD2"/>
    <w:rsid w:val="0004654C"/>
    <w:rsid w:val="00047FCB"/>
    <w:rsid w:val="00050304"/>
    <w:rsid w:val="00055F2B"/>
    <w:rsid w:val="0005623C"/>
    <w:rsid w:val="00073191"/>
    <w:rsid w:val="00074E88"/>
    <w:rsid w:val="0008018C"/>
    <w:rsid w:val="000808F0"/>
    <w:rsid w:val="000831A2"/>
    <w:rsid w:val="00097F0E"/>
    <w:rsid w:val="000A064F"/>
    <w:rsid w:val="000A4A5C"/>
    <w:rsid w:val="000B361C"/>
    <w:rsid w:val="000B5C7C"/>
    <w:rsid w:val="000C30EA"/>
    <w:rsid w:val="000C4981"/>
    <w:rsid w:val="000C4CE6"/>
    <w:rsid w:val="000D17A1"/>
    <w:rsid w:val="000D5F82"/>
    <w:rsid w:val="000F219D"/>
    <w:rsid w:val="000F74DF"/>
    <w:rsid w:val="00105717"/>
    <w:rsid w:val="00115508"/>
    <w:rsid w:val="001169EB"/>
    <w:rsid w:val="00121393"/>
    <w:rsid w:val="001228B8"/>
    <w:rsid w:val="00123208"/>
    <w:rsid w:val="00126750"/>
    <w:rsid w:val="00130A47"/>
    <w:rsid w:val="001438BD"/>
    <w:rsid w:val="00145697"/>
    <w:rsid w:val="001510B9"/>
    <w:rsid w:val="00155A1F"/>
    <w:rsid w:val="0015677A"/>
    <w:rsid w:val="001714CE"/>
    <w:rsid w:val="00171D49"/>
    <w:rsid w:val="0017389B"/>
    <w:rsid w:val="00177DFA"/>
    <w:rsid w:val="001831ED"/>
    <w:rsid w:val="00184361"/>
    <w:rsid w:val="0018734F"/>
    <w:rsid w:val="00191A6C"/>
    <w:rsid w:val="001927E9"/>
    <w:rsid w:val="00193848"/>
    <w:rsid w:val="001A088F"/>
    <w:rsid w:val="001A14E0"/>
    <w:rsid w:val="001A5ED9"/>
    <w:rsid w:val="001B2B5E"/>
    <w:rsid w:val="001B307A"/>
    <w:rsid w:val="001C799F"/>
    <w:rsid w:val="001C7A46"/>
    <w:rsid w:val="001D0199"/>
    <w:rsid w:val="001D12AE"/>
    <w:rsid w:val="001D62C5"/>
    <w:rsid w:val="001E0E7E"/>
    <w:rsid w:val="001E1174"/>
    <w:rsid w:val="001E26D3"/>
    <w:rsid w:val="001E3113"/>
    <w:rsid w:val="001E4325"/>
    <w:rsid w:val="001F0935"/>
    <w:rsid w:val="001F1C90"/>
    <w:rsid w:val="001F2C34"/>
    <w:rsid w:val="001F3D78"/>
    <w:rsid w:val="001F40C6"/>
    <w:rsid w:val="001F76A6"/>
    <w:rsid w:val="0020115F"/>
    <w:rsid w:val="00201570"/>
    <w:rsid w:val="00201A66"/>
    <w:rsid w:val="00207241"/>
    <w:rsid w:val="00210883"/>
    <w:rsid w:val="00210CD6"/>
    <w:rsid w:val="002221A8"/>
    <w:rsid w:val="00223B76"/>
    <w:rsid w:val="00223DC6"/>
    <w:rsid w:val="00226DED"/>
    <w:rsid w:val="00227822"/>
    <w:rsid w:val="00232495"/>
    <w:rsid w:val="002366F3"/>
    <w:rsid w:val="00237EAA"/>
    <w:rsid w:val="002428AC"/>
    <w:rsid w:val="00246454"/>
    <w:rsid w:val="00255463"/>
    <w:rsid w:val="00263E86"/>
    <w:rsid w:val="00264D73"/>
    <w:rsid w:val="002661D0"/>
    <w:rsid w:val="00275F1C"/>
    <w:rsid w:val="00285D5C"/>
    <w:rsid w:val="0028606C"/>
    <w:rsid w:val="00290959"/>
    <w:rsid w:val="002910A8"/>
    <w:rsid w:val="00291286"/>
    <w:rsid w:val="00291E18"/>
    <w:rsid w:val="00292F40"/>
    <w:rsid w:val="00296D50"/>
    <w:rsid w:val="00297351"/>
    <w:rsid w:val="00297D53"/>
    <w:rsid w:val="002A0E25"/>
    <w:rsid w:val="002A4426"/>
    <w:rsid w:val="002A60D4"/>
    <w:rsid w:val="002B3A81"/>
    <w:rsid w:val="002B48D5"/>
    <w:rsid w:val="002C327A"/>
    <w:rsid w:val="002D28ED"/>
    <w:rsid w:val="002D3DBB"/>
    <w:rsid w:val="002D5158"/>
    <w:rsid w:val="002D5E70"/>
    <w:rsid w:val="002E09E6"/>
    <w:rsid w:val="002E2528"/>
    <w:rsid w:val="002E71C8"/>
    <w:rsid w:val="002F64DA"/>
    <w:rsid w:val="002F728A"/>
    <w:rsid w:val="003044D4"/>
    <w:rsid w:val="003077E1"/>
    <w:rsid w:val="003102C5"/>
    <w:rsid w:val="00311FBF"/>
    <w:rsid w:val="0031620E"/>
    <w:rsid w:val="003173B5"/>
    <w:rsid w:val="00320C4F"/>
    <w:rsid w:val="00323052"/>
    <w:rsid w:val="003245E8"/>
    <w:rsid w:val="0032564B"/>
    <w:rsid w:val="00326F3C"/>
    <w:rsid w:val="003276EA"/>
    <w:rsid w:val="00332B88"/>
    <w:rsid w:val="00345130"/>
    <w:rsid w:val="00352D97"/>
    <w:rsid w:val="00360626"/>
    <w:rsid w:val="0036136C"/>
    <w:rsid w:val="00361911"/>
    <w:rsid w:val="0036282A"/>
    <w:rsid w:val="00365EAB"/>
    <w:rsid w:val="0037068E"/>
    <w:rsid w:val="0037328E"/>
    <w:rsid w:val="00373F98"/>
    <w:rsid w:val="00374CD8"/>
    <w:rsid w:val="00375D5D"/>
    <w:rsid w:val="003761FB"/>
    <w:rsid w:val="0038352A"/>
    <w:rsid w:val="00383F0C"/>
    <w:rsid w:val="003861C4"/>
    <w:rsid w:val="00395F05"/>
    <w:rsid w:val="00397842"/>
    <w:rsid w:val="003A05C0"/>
    <w:rsid w:val="003B298B"/>
    <w:rsid w:val="003B51C5"/>
    <w:rsid w:val="003D09D1"/>
    <w:rsid w:val="003D43B2"/>
    <w:rsid w:val="003D5447"/>
    <w:rsid w:val="003E138E"/>
    <w:rsid w:val="003E4A07"/>
    <w:rsid w:val="003F2BAB"/>
    <w:rsid w:val="003F2CDF"/>
    <w:rsid w:val="00401053"/>
    <w:rsid w:val="004019D0"/>
    <w:rsid w:val="004039DA"/>
    <w:rsid w:val="00410924"/>
    <w:rsid w:val="00415451"/>
    <w:rsid w:val="00415EEF"/>
    <w:rsid w:val="0042387D"/>
    <w:rsid w:val="00424078"/>
    <w:rsid w:val="00424FF2"/>
    <w:rsid w:val="0042738B"/>
    <w:rsid w:val="00430D21"/>
    <w:rsid w:val="004312D4"/>
    <w:rsid w:val="00432090"/>
    <w:rsid w:val="0043289B"/>
    <w:rsid w:val="004333D7"/>
    <w:rsid w:val="00434CFC"/>
    <w:rsid w:val="00440A71"/>
    <w:rsid w:val="00440CFE"/>
    <w:rsid w:val="00441013"/>
    <w:rsid w:val="00445CF6"/>
    <w:rsid w:val="00453442"/>
    <w:rsid w:val="00457853"/>
    <w:rsid w:val="004629A2"/>
    <w:rsid w:val="004642FB"/>
    <w:rsid w:val="004669A5"/>
    <w:rsid w:val="00466AB3"/>
    <w:rsid w:val="00473A72"/>
    <w:rsid w:val="0047600D"/>
    <w:rsid w:val="0048159C"/>
    <w:rsid w:val="00483086"/>
    <w:rsid w:val="00485D88"/>
    <w:rsid w:val="00490ECC"/>
    <w:rsid w:val="00491647"/>
    <w:rsid w:val="00497525"/>
    <w:rsid w:val="004A041D"/>
    <w:rsid w:val="004A0D2B"/>
    <w:rsid w:val="004A18F4"/>
    <w:rsid w:val="004A5980"/>
    <w:rsid w:val="004A5EE0"/>
    <w:rsid w:val="004B03D5"/>
    <w:rsid w:val="004B4928"/>
    <w:rsid w:val="004C029E"/>
    <w:rsid w:val="004C15DD"/>
    <w:rsid w:val="004C7961"/>
    <w:rsid w:val="004C7A03"/>
    <w:rsid w:val="004D1C84"/>
    <w:rsid w:val="004D5C6E"/>
    <w:rsid w:val="004D7404"/>
    <w:rsid w:val="004E2A5F"/>
    <w:rsid w:val="004E31CE"/>
    <w:rsid w:val="004E6AB4"/>
    <w:rsid w:val="004F2442"/>
    <w:rsid w:val="004F6D09"/>
    <w:rsid w:val="00501B4C"/>
    <w:rsid w:val="005044C4"/>
    <w:rsid w:val="0051619D"/>
    <w:rsid w:val="00523B29"/>
    <w:rsid w:val="0053013A"/>
    <w:rsid w:val="00536369"/>
    <w:rsid w:val="005369BF"/>
    <w:rsid w:val="00536EEA"/>
    <w:rsid w:val="0053718F"/>
    <w:rsid w:val="00542EF6"/>
    <w:rsid w:val="00543340"/>
    <w:rsid w:val="005511AA"/>
    <w:rsid w:val="005558CC"/>
    <w:rsid w:val="005601F5"/>
    <w:rsid w:val="005673F9"/>
    <w:rsid w:val="00574BF0"/>
    <w:rsid w:val="005763F0"/>
    <w:rsid w:val="005766C5"/>
    <w:rsid w:val="00576BD6"/>
    <w:rsid w:val="00577204"/>
    <w:rsid w:val="0058252C"/>
    <w:rsid w:val="00585EC1"/>
    <w:rsid w:val="00587557"/>
    <w:rsid w:val="005932DB"/>
    <w:rsid w:val="005939F2"/>
    <w:rsid w:val="00595C4B"/>
    <w:rsid w:val="005A0BAD"/>
    <w:rsid w:val="005A2485"/>
    <w:rsid w:val="005A4524"/>
    <w:rsid w:val="005A4BC6"/>
    <w:rsid w:val="005B0AFE"/>
    <w:rsid w:val="005B257A"/>
    <w:rsid w:val="005B3B9E"/>
    <w:rsid w:val="005B53DF"/>
    <w:rsid w:val="005C3150"/>
    <w:rsid w:val="005F1E0A"/>
    <w:rsid w:val="005F7A5A"/>
    <w:rsid w:val="00606C99"/>
    <w:rsid w:val="00611A7F"/>
    <w:rsid w:val="0061230A"/>
    <w:rsid w:val="00613B39"/>
    <w:rsid w:val="00615CA0"/>
    <w:rsid w:val="00621371"/>
    <w:rsid w:val="00622BD7"/>
    <w:rsid w:val="00625D96"/>
    <w:rsid w:val="006260C3"/>
    <w:rsid w:val="00630C61"/>
    <w:rsid w:val="00631434"/>
    <w:rsid w:val="00632204"/>
    <w:rsid w:val="006344F5"/>
    <w:rsid w:val="00640485"/>
    <w:rsid w:val="00641FEC"/>
    <w:rsid w:val="00650453"/>
    <w:rsid w:val="00651A5A"/>
    <w:rsid w:val="00652B56"/>
    <w:rsid w:val="00655A56"/>
    <w:rsid w:val="00655C63"/>
    <w:rsid w:val="00656BDE"/>
    <w:rsid w:val="00661357"/>
    <w:rsid w:val="00661F9D"/>
    <w:rsid w:val="006637D3"/>
    <w:rsid w:val="00664A38"/>
    <w:rsid w:val="0067045D"/>
    <w:rsid w:val="00671259"/>
    <w:rsid w:val="00685F2C"/>
    <w:rsid w:val="00687D32"/>
    <w:rsid w:val="00691925"/>
    <w:rsid w:val="006919BD"/>
    <w:rsid w:val="00692170"/>
    <w:rsid w:val="0069338B"/>
    <w:rsid w:val="00696B26"/>
    <w:rsid w:val="006B1165"/>
    <w:rsid w:val="006B29B8"/>
    <w:rsid w:val="006B33F3"/>
    <w:rsid w:val="006B3705"/>
    <w:rsid w:val="006B6AEF"/>
    <w:rsid w:val="006C32B4"/>
    <w:rsid w:val="006C48B4"/>
    <w:rsid w:val="006C4B5B"/>
    <w:rsid w:val="006D1861"/>
    <w:rsid w:val="006D45B3"/>
    <w:rsid w:val="006D594F"/>
    <w:rsid w:val="006D77A2"/>
    <w:rsid w:val="006E07B8"/>
    <w:rsid w:val="006E0BF6"/>
    <w:rsid w:val="006E27C5"/>
    <w:rsid w:val="006F1691"/>
    <w:rsid w:val="006F66A5"/>
    <w:rsid w:val="00700C13"/>
    <w:rsid w:val="00700F74"/>
    <w:rsid w:val="007018C7"/>
    <w:rsid w:val="00703427"/>
    <w:rsid w:val="00713D41"/>
    <w:rsid w:val="00714B99"/>
    <w:rsid w:val="007153A0"/>
    <w:rsid w:val="007177E6"/>
    <w:rsid w:val="007233A6"/>
    <w:rsid w:val="0072522A"/>
    <w:rsid w:val="00734953"/>
    <w:rsid w:val="00741C95"/>
    <w:rsid w:val="00741CB1"/>
    <w:rsid w:val="00744B6A"/>
    <w:rsid w:val="00746794"/>
    <w:rsid w:val="00747643"/>
    <w:rsid w:val="00754B09"/>
    <w:rsid w:val="00755112"/>
    <w:rsid w:val="00756081"/>
    <w:rsid w:val="007611D5"/>
    <w:rsid w:val="0076215F"/>
    <w:rsid w:val="00762682"/>
    <w:rsid w:val="00763FD8"/>
    <w:rsid w:val="007667BC"/>
    <w:rsid w:val="00767999"/>
    <w:rsid w:val="00770A1E"/>
    <w:rsid w:val="00770FD9"/>
    <w:rsid w:val="0077146E"/>
    <w:rsid w:val="00771627"/>
    <w:rsid w:val="00777453"/>
    <w:rsid w:val="00777476"/>
    <w:rsid w:val="00780D5C"/>
    <w:rsid w:val="00787888"/>
    <w:rsid w:val="00787E76"/>
    <w:rsid w:val="00791819"/>
    <w:rsid w:val="00792366"/>
    <w:rsid w:val="00792E9F"/>
    <w:rsid w:val="007A520B"/>
    <w:rsid w:val="007B03EE"/>
    <w:rsid w:val="007B0982"/>
    <w:rsid w:val="007B457D"/>
    <w:rsid w:val="007C1B0F"/>
    <w:rsid w:val="007C4785"/>
    <w:rsid w:val="007D15B5"/>
    <w:rsid w:val="007D38D4"/>
    <w:rsid w:val="007D4B2A"/>
    <w:rsid w:val="007D6D5C"/>
    <w:rsid w:val="007E5DBE"/>
    <w:rsid w:val="007E75D6"/>
    <w:rsid w:val="007F0DF7"/>
    <w:rsid w:val="007F3112"/>
    <w:rsid w:val="00800F2B"/>
    <w:rsid w:val="00805232"/>
    <w:rsid w:val="00805509"/>
    <w:rsid w:val="00813679"/>
    <w:rsid w:val="00813D44"/>
    <w:rsid w:val="008156E4"/>
    <w:rsid w:val="00816120"/>
    <w:rsid w:val="00823BA5"/>
    <w:rsid w:val="00827887"/>
    <w:rsid w:val="00843ECA"/>
    <w:rsid w:val="008466EC"/>
    <w:rsid w:val="00847D9C"/>
    <w:rsid w:val="00853E8C"/>
    <w:rsid w:val="00864F50"/>
    <w:rsid w:val="00871E1D"/>
    <w:rsid w:val="00872D1A"/>
    <w:rsid w:val="008778FC"/>
    <w:rsid w:val="00881B7F"/>
    <w:rsid w:val="008844E8"/>
    <w:rsid w:val="008868C2"/>
    <w:rsid w:val="00886EBA"/>
    <w:rsid w:val="008874AD"/>
    <w:rsid w:val="00890852"/>
    <w:rsid w:val="00890B34"/>
    <w:rsid w:val="00895C1D"/>
    <w:rsid w:val="0089646D"/>
    <w:rsid w:val="00896A7C"/>
    <w:rsid w:val="008A0877"/>
    <w:rsid w:val="008A3501"/>
    <w:rsid w:val="008A4656"/>
    <w:rsid w:val="008A48BA"/>
    <w:rsid w:val="008A50D5"/>
    <w:rsid w:val="008A5640"/>
    <w:rsid w:val="008B0AE1"/>
    <w:rsid w:val="008B3082"/>
    <w:rsid w:val="008B42A4"/>
    <w:rsid w:val="008C4755"/>
    <w:rsid w:val="008C5E1D"/>
    <w:rsid w:val="008D17D0"/>
    <w:rsid w:val="008D38C6"/>
    <w:rsid w:val="008D6B7A"/>
    <w:rsid w:val="008D719F"/>
    <w:rsid w:val="008D79F4"/>
    <w:rsid w:val="008F03B0"/>
    <w:rsid w:val="008F4AB0"/>
    <w:rsid w:val="008F593B"/>
    <w:rsid w:val="00904893"/>
    <w:rsid w:val="00912006"/>
    <w:rsid w:val="00914AD2"/>
    <w:rsid w:val="00914DB6"/>
    <w:rsid w:val="00921A89"/>
    <w:rsid w:val="00923240"/>
    <w:rsid w:val="00923D3C"/>
    <w:rsid w:val="00927854"/>
    <w:rsid w:val="009301FB"/>
    <w:rsid w:val="0093287B"/>
    <w:rsid w:val="00937407"/>
    <w:rsid w:val="0094549A"/>
    <w:rsid w:val="00946283"/>
    <w:rsid w:val="00950A52"/>
    <w:rsid w:val="009512BD"/>
    <w:rsid w:val="00960028"/>
    <w:rsid w:val="00961A7E"/>
    <w:rsid w:val="00964FF5"/>
    <w:rsid w:val="009655D7"/>
    <w:rsid w:val="00965AD1"/>
    <w:rsid w:val="00966B3D"/>
    <w:rsid w:val="00966E86"/>
    <w:rsid w:val="00974996"/>
    <w:rsid w:val="0097578B"/>
    <w:rsid w:val="009764DB"/>
    <w:rsid w:val="00984C24"/>
    <w:rsid w:val="009850AA"/>
    <w:rsid w:val="00990386"/>
    <w:rsid w:val="009951A5"/>
    <w:rsid w:val="009A4569"/>
    <w:rsid w:val="009A4612"/>
    <w:rsid w:val="009B1219"/>
    <w:rsid w:val="009B28FF"/>
    <w:rsid w:val="009B5A13"/>
    <w:rsid w:val="009B6BB6"/>
    <w:rsid w:val="009B6DC7"/>
    <w:rsid w:val="009C382B"/>
    <w:rsid w:val="009C5536"/>
    <w:rsid w:val="009C7715"/>
    <w:rsid w:val="009D01BD"/>
    <w:rsid w:val="009D17FF"/>
    <w:rsid w:val="009D246B"/>
    <w:rsid w:val="009D299B"/>
    <w:rsid w:val="009D442E"/>
    <w:rsid w:val="009D576B"/>
    <w:rsid w:val="009E2039"/>
    <w:rsid w:val="009E2AAA"/>
    <w:rsid w:val="009E411E"/>
    <w:rsid w:val="009E6ECB"/>
    <w:rsid w:val="009F2C79"/>
    <w:rsid w:val="009F6FED"/>
    <w:rsid w:val="00A01D4E"/>
    <w:rsid w:val="00A030F1"/>
    <w:rsid w:val="00A04AD9"/>
    <w:rsid w:val="00A056BB"/>
    <w:rsid w:val="00A06C31"/>
    <w:rsid w:val="00A06EF0"/>
    <w:rsid w:val="00A1011F"/>
    <w:rsid w:val="00A14963"/>
    <w:rsid w:val="00A223C4"/>
    <w:rsid w:val="00A23B91"/>
    <w:rsid w:val="00A328FF"/>
    <w:rsid w:val="00A338A4"/>
    <w:rsid w:val="00A427F7"/>
    <w:rsid w:val="00A454A6"/>
    <w:rsid w:val="00A51570"/>
    <w:rsid w:val="00A54A18"/>
    <w:rsid w:val="00A55BF0"/>
    <w:rsid w:val="00A55C76"/>
    <w:rsid w:val="00A56FF5"/>
    <w:rsid w:val="00A60223"/>
    <w:rsid w:val="00A63930"/>
    <w:rsid w:val="00A80F0E"/>
    <w:rsid w:val="00A81642"/>
    <w:rsid w:val="00A84083"/>
    <w:rsid w:val="00A84A20"/>
    <w:rsid w:val="00A87787"/>
    <w:rsid w:val="00A87CC9"/>
    <w:rsid w:val="00AA2599"/>
    <w:rsid w:val="00AA4867"/>
    <w:rsid w:val="00AB00F4"/>
    <w:rsid w:val="00AB6603"/>
    <w:rsid w:val="00AC214E"/>
    <w:rsid w:val="00AC3255"/>
    <w:rsid w:val="00AD2DEA"/>
    <w:rsid w:val="00AD487A"/>
    <w:rsid w:val="00AE1AB8"/>
    <w:rsid w:val="00AE6A40"/>
    <w:rsid w:val="00AE6DB5"/>
    <w:rsid w:val="00AF5FB1"/>
    <w:rsid w:val="00AF6DFC"/>
    <w:rsid w:val="00AF76ED"/>
    <w:rsid w:val="00B02565"/>
    <w:rsid w:val="00B0351C"/>
    <w:rsid w:val="00B10781"/>
    <w:rsid w:val="00B1771D"/>
    <w:rsid w:val="00B1788E"/>
    <w:rsid w:val="00B20B4F"/>
    <w:rsid w:val="00B219C4"/>
    <w:rsid w:val="00B23681"/>
    <w:rsid w:val="00B247D7"/>
    <w:rsid w:val="00B26FCB"/>
    <w:rsid w:val="00B32813"/>
    <w:rsid w:val="00B33044"/>
    <w:rsid w:val="00B40EEF"/>
    <w:rsid w:val="00B4326D"/>
    <w:rsid w:val="00B43852"/>
    <w:rsid w:val="00B438E6"/>
    <w:rsid w:val="00B44B69"/>
    <w:rsid w:val="00B44E69"/>
    <w:rsid w:val="00B501E4"/>
    <w:rsid w:val="00B524DB"/>
    <w:rsid w:val="00B533AD"/>
    <w:rsid w:val="00B64AEB"/>
    <w:rsid w:val="00B724EE"/>
    <w:rsid w:val="00B84570"/>
    <w:rsid w:val="00B84BF9"/>
    <w:rsid w:val="00B8711F"/>
    <w:rsid w:val="00B963BA"/>
    <w:rsid w:val="00B96A83"/>
    <w:rsid w:val="00B97B50"/>
    <w:rsid w:val="00BA34BA"/>
    <w:rsid w:val="00BA49CC"/>
    <w:rsid w:val="00BA7922"/>
    <w:rsid w:val="00BB6489"/>
    <w:rsid w:val="00BB6F54"/>
    <w:rsid w:val="00BC3934"/>
    <w:rsid w:val="00BC6F2B"/>
    <w:rsid w:val="00BC7D81"/>
    <w:rsid w:val="00BD1492"/>
    <w:rsid w:val="00BE6623"/>
    <w:rsid w:val="00BF7B57"/>
    <w:rsid w:val="00C02F21"/>
    <w:rsid w:val="00C06A62"/>
    <w:rsid w:val="00C07C6E"/>
    <w:rsid w:val="00C13A20"/>
    <w:rsid w:val="00C34E9C"/>
    <w:rsid w:val="00C368E2"/>
    <w:rsid w:val="00C42EEF"/>
    <w:rsid w:val="00C4348A"/>
    <w:rsid w:val="00C46405"/>
    <w:rsid w:val="00C47ED3"/>
    <w:rsid w:val="00C53B0D"/>
    <w:rsid w:val="00C55D52"/>
    <w:rsid w:val="00C67D7D"/>
    <w:rsid w:val="00C73FD8"/>
    <w:rsid w:val="00C81E52"/>
    <w:rsid w:val="00C91526"/>
    <w:rsid w:val="00C92640"/>
    <w:rsid w:val="00CA2474"/>
    <w:rsid w:val="00CA64FE"/>
    <w:rsid w:val="00CB4EF7"/>
    <w:rsid w:val="00CC1FEB"/>
    <w:rsid w:val="00CC6F53"/>
    <w:rsid w:val="00CD0AE4"/>
    <w:rsid w:val="00CE35DF"/>
    <w:rsid w:val="00CE52F9"/>
    <w:rsid w:val="00CF05FC"/>
    <w:rsid w:val="00CF0B22"/>
    <w:rsid w:val="00CF7149"/>
    <w:rsid w:val="00D0151A"/>
    <w:rsid w:val="00D1021E"/>
    <w:rsid w:val="00D128D1"/>
    <w:rsid w:val="00D13EB7"/>
    <w:rsid w:val="00D15DBB"/>
    <w:rsid w:val="00D17AFC"/>
    <w:rsid w:val="00D26359"/>
    <w:rsid w:val="00D32F46"/>
    <w:rsid w:val="00D36511"/>
    <w:rsid w:val="00D40785"/>
    <w:rsid w:val="00D43E80"/>
    <w:rsid w:val="00D45AC2"/>
    <w:rsid w:val="00D532E4"/>
    <w:rsid w:val="00D551B6"/>
    <w:rsid w:val="00D57179"/>
    <w:rsid w:val="00D67C8C"/>
    <w:rsid w:val="00D70E49"/>
    <w:rsid w:val="00D7254B"/>
    <w:rsid w:val="00D772E8"/>
    <w:rsid w:val="00D7782A"/>
    <w:rsid w:val="00D83C02"/>
    <w:rsid w:val="00D84A31"/>
    <w:rsid w:val="00D85154"/>
    <w:rsid w:val="00D856E0"/>
    <w:rsid w:val="00D86F05"/>
    <w:rsid w:val="00D919FC"/>
    <w:rsid w:val="00D96F87"/>
    <w:rsid w:val="00DA0626"/>
    <w:rsid w:val="00DA0C24"/>
    <w:rsid w:val="00DA1516"/>
    <w:rsid w:val="00DA1CC3"/>
    <w:rsid w:val="00DA6EC6"/>
    <w:rsid w:val="00DB1D05"/>
    <w:rsid w:val="00DB210A"/>
    <w:rsid w:val="00DB524A"/>
    <w:rsid w:val="00DC0924"/>
    <w:rsid w:val="00DC219F"/>
    <w:rsid w:val="00DC40B0"/>
    <w:rsid w:val="00DD04AB"/>
    <w:rsid w:val="00DD0ED5"/>
    <w:rsid w:val="00DD7488"/>
    <w:rsid w:val="00DE2D23"/>
    <w:rsid w:val="00DE57A7"/>
    <w:rsid w:val="00E02A6A"/>
    <w:rsid w:val="00E03297"/>
    <w:rsid w:val="00E03A01"/>
    <w:rsid w:val="00E04E09"/>
    <w:rsid w:val="00E1016C"/>
    <w:rsid w:val="00E11260"/>
    <w:rsid w:val="00E124BC"/>
    <w:rsid w:val="00E148B7"/>
    <w:rsid w:val="00E17689"/>
    <w:rsid w:val="00E245E7"/>
    <w:rsid w:val="00E25EF6"/>
    <w:rsid w:val="00E31739"/>
    <w:rsid w:val="00E31B39"/>
    <w:rsid w:val="00E3280B"/>
    <w:rsid w:val="00E42D55"/>
    <w:rsid w:val="00E46A2E"/>
    <w:rsid w:val="00E47B6A"/>
    <w:rsid w:val="00E55DD5"/>
    <w:rsid w:val="00E55E0D"/>
    <w:rsid w:val="00E56E2C"/>
    <w:rsid w:val="00E637B5"/>
    <w:rsid w:val="00E66A8B"/>
    <w:rsid w:val="00E718BF"/>
    <w:rsid w:val="00E76CFA"/>
    <w:rsid w:val="00E77C74"/>
    <w:rsid w:val="00E8006A"/>
    <w:rsid w:val="00E82E42"/>
    <w:rsid w:val="00E9096D"/>
    <w:rsid w:val="00E90F6D"/>
    <w:rsid w:val="00E94896"/>
    <w:rsid w:val="00E94A61"/>
    <w:rsid w:val="00E959CD"/>
    <w:rsid w:val="00EA1A04"/>
    <w:rsid w:val="00EA2EDD"/>
    <w:rsid w:val="00EA4C7F"/>
    <w:rsid w:val="00EA67F4"/>
    <w:rsid w:val="00EB11AC"/>
    <w:rsid w:val="00EB2238"/>
    <w:rsid w:val="00EB2F12"/>
    <w:rsid w:val="00EB2F4A"/>
    <w:rsid w:val="00EB4411"/>
    <w:rsid w:val="00EB57A1"/>
    <w:rsid w:val="00EC1806"/>
    <w:rsid w:val="00EC351B"/>
    <w:rsid w:val="00EC6934"/>
    <w:rsid w:val="00EC75E5"/>
    <w:rsid w:val="00ED28FF"/>
    <w:rsid w:val="00ED5609"/>
    <w:rsid w:val="00EE503D"/>
    <w:rsid w:val="00EE5DEC"/>
    <w:rsid w:val="00EF2986"/>
    <w:rsid w:val="00F00B7A"/>
    <w:rsid w:val="00F02963"/>
    <w:rsid w:val="00F02A3A"/>
    <w:rsid w:val="00F078ED"/>
    <w:rsid w:val="00F12860"/>
    <w:rsid w:val="00F1634C"/>
    <w:rsid w:val="00F205C1"/>
    <w:rsid w:val="00F219F7"/>
    <w:rsid w:val="00F23D24"/>
    <w:rsid w:val="00F24A70"/>
    <w:rsid w:val="00F25757"/>
    <w:rsid w:val="00F25E02"/>
    <w:rsid w:val="00F42B7A"/>
    <w:rsid w:val="00F50C94"/>
    <w:rsid w:val="00F539BD"/>
    <w:rsid w:val="00F55021"/>
    <w:rsid w:val="00F6094E"/>
    <w:rsid w:val="00F62C40"/>
    <w:rsid w:val="00F64076"/>
    <w:rsid w:val="00F64474"/>
    <w:rsid w:val="00F67996"/>
    <w:rsid w:val="00F7525E"/>
    <w:rsid w:val="00F76BB2"/>
    <w:rsid w:val="00F82FCB"/>
    <w:rsid w:val="00F84B53"/>
    <w:rsid w:val="00F8608C"/>
    <w:rsid w:val="00F868A6"/>
    <w:rsid w:val="00F9130F"/>
    <w:rsid w:val="00F9218E"/>
    <w:rsid w:val="00F92390"/>
    <w:rsid w:val="00F94ED9"/>
    <w:rsid w:val="00F973DD"/>
    <w:rsid w:val="00FA1042"/>
    <w:rsid w:val="00FA4BB5"/>
    <w:rsid w:val="00FB4946"/>
    <w:rsid w:val="00FB58C5"/>
    <w:rsid w:val="00FB67C6"/>
    <w:rsid w:val="00FB7815"/>
    <w:rsid w:val="00FC3D3D"/>
    <w:rsid w:val="00FC49CF"/>
    <w:rsid w:val="00FC5389"/>
    <w:rsid w:val="00FD1464"/>
    <w:rsid w:val="00FD2163"/>
    <w:rsid w:val="00FD3360"/>
    <w:rsid w:val="00FD39FF"/>
    <w:rsid w:val="00FE2385"/>
    <w:rsid w:val="00FE49CF"/>
    <w:rsid w:val="00FF04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D355E"/>
  <w15:chartTrackingRefBased/>
  <w15:docId w15:val="{61F44A55-F3F9-4DBA-8A7E-B5AD71284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17D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uiPriority w:val="99"/>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numbered,Paragraphe de liste1"/>
    <w:basedOn w:val="a"/>
    <w:link w:val="ad"/>
    <w:uiPriority w:val="34"/>
    <w:qFormat/>
    <w:rsid w:val="00395F05"/>
    <w:pPr>
      <w:ind w:firstLineChars="200" w:firstLine="420"/>
    </w:pPr>
  </w:style>
  <w:style w:type="table" w:styleId="ae">
    <w:name w:val="Table Grid"/>
    <w:basedOn w:val="a1"/>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character" w:styleId="af6">
    <w:name w:val="Unresolved Mention"/>
    <w:basedOn w:val="a0"/>
    <w:uiPriority w:val="99"/>
    <w:semiHidden/>
    <w:unhideWhenUsed/>
    <w:rsid w:val="00B524DB"/>
    <w:rPr>
      <w:color w:val="605E5C"/>
      <w:shd w:val="clear" w:color="auto" w:fill="E1DFDD"/>
    </w:rPr>
  </w:style>
  <w:style w:type="character" w:customStyle="1" w:styleId="abstractlabel">
    <w:name w:val="abstractlabel"/>
    <w:rsid w:val="0061230A"/>
  </w:style>
  <w:style w:type="paragraph" w:styleId="af7">
    <w:name w:val="Revision"/>
    <w:hidden/>
    <w:uiPriority w:val="99"/>
    <w:semiHidden/>
    <w:rsid w:val="002366F3"/>
    <w:rPr>
      <w:rFonts w:ascii="Arial" w:eastAsia="宋体"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18454">
      <w:bodyDiv w:val="1"/>
      <w:marLeft w:val="0"/>
      <w:marRight w:val="0"/>
      <w:marTop w:val="0"/>
      <w:marBottom w:val="0"/>
      <w:divBdr>
        <w:top w:val="none" w:sz="0" w:space="0" w:color="auto"/>
        <w:left w:val="none" w:sz="0" w:space="0" w:color="auto"/>
        <w:bottom w:val="none" w:sz="0" w:space="0" w:color="auto"/>
        <w:right w:val="none" w:sz="0" w:space="0" w:color="auto"/>
      </w:divBdr>
      <w:divsChild>
        <w:div w:id="151258419">
          <w:marLeft w:val="2606"/>
          <w:marRight w:val="0"/>
          <w:marTop w:val="0"/>
          <w:marBottom w:val="0"/>
          <w:divBdr>
            <w:top w:val="none" w:sz="0" w:space="0" w:color="auto"/>
            <w:left w:val="none" w:sz="0" w:space="0" w:color="auto"/>
            <w:bottom w:val="none" w:sz="0" w:space="0" w:color="auto"/>
            <w:right w:val="none" w:sz="0" w:space="0" w:color="auto"/>
          </w:divBdr>
        </w:div>
        <w:div w:id="1870297710">
          <w:marLeft w:val="2606"/>
          <w:marRight w:val="0"/>
          <w:marTop w:val="0"/>
          <w:marBottom w:val="0"/>
          <w:divBdr>
            <w:top w:val="none" w:sz="0" w:space="0" w:color="auto"/>
            <w:left w:val="none" w:sz="0" w:space="0" w:color="auto"/>
            <w:bottom w:val="none" w:sz="0" w:space="0" w:color="auto"/>
            <w:right w:val="none" w:sz="0" w:space="0" w:color="auto"/>
          </w:divBdr>
        </w:div>
        <w:div w:id="869104876">
          <w:marLeft w:val="2606"/>
          <w:marRight w:val="0"/>
          <w:marTop w:val="0"/>
          <w:marBottom w:val="0"/>
          <w:divBdr>
            <w:top w:val="none" w:sz="0" w:space="0" w:color="auto"/>
            <w:left w:val="none" w:sz="0" w:space="0" w:color="auto"/>
            <w:bottom w:val="none" w:sz="0" w:space="0" w:color="auto"/>
            <w:right w:val="none" w:sz="0" w:space="0" w:color="auto"/>
          </w:divBdr>
        </w:div>
        <w:div w:id="1887525019">
          <w:marLeft w:val="2606"/>
          <w:marRight w:val="0"/>
          <w:marTop w:val="0"/>
          <w:marBottom w:val="0"/>
          <w:divBdr>
            <w:top w:val="none" w:sz="0" w:space="0" w:color="auto"/>
            <w:left w:val="none" w:sz="0" w:space="0" w:color="auto"/>
            <w:bottom w:val="none" w:sz="0" w:space="0" w:color="auto"/>
            <w:right w:val="none" w:sz="0" w:space="0" w:color="auto"/>
          </w:divBdr>
        </w:div>
        <w:div w:id="1524709470">
          <w:marLeft w:val="2606"/>
          <w:marRight w:val="0"/>
          <w:marTop w:val="0"/>
          <w:marBottom w:val="0"/>
          <w:divBdr>
            <w:top w:val="none" w:sz="0" w:space="0" w:color="auto"/>
            <w:left w:val="none" w:sz="0" w:space="0" w:color="auto"/>
            <w:bottom w:val="none" w:sz="0" w:space="0" w:color="auto"/>
            <w:right w:val="none" w:sz="0" w:space="0" w:color="auto"/>
          </w:divBdr>
        </w:div>
      </w:divsChild>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46452491">
      <w:bodyDiv w:val="1"/>
      <w:marLeft w:val="0"/>
      <w:marRight w:val="0"/>
      <w:marTop w:val="0"/>
      <w:marBottom w:val="0"/>
      <w:divBdr>
        <w:top w:val="none" w:sz="0" w:space="0" w:color="auto"/>
        <w:left w:val="none" w:sz="0" w:space="0" w:color="auto"/>
        <w:bottom w:val="none" w:sz="0" w:space="0" w:color="auto"/>
        <w:right w:val="none" w:sz="0" w:space="0" w:color="auto"/>
      </w:divBdr>
    </w:div>
    <w:div w:id="922378596">
      <w:bodyDiv w:val="1"/>
      <w:marLeft w:val="0"/>
      <w:marRight w:val="0"/>
      <w:marTop w:val="0"/>
      <w:marBottom w:val="0"/>
      <w:divBdr>
        <w:top w:val="none" w:sz="0" w:space="0" w:color="auto"/>
        <w:left w:val="none" w:sz="0" w:space="0" w:color="auto"/>
        <w:bottom w:val="none" w:sz="0" w:space="0" w:color="auto"/>
        <w:right w:val="none" w:sz="0" w:space="0" w:color="auto"/>
      </w:divBdr>
      <w:divsChild>
        <w:div w:id="1294605125">
          <w:marLeft w:val="2995"/>
          <w:marRight w:val="0"/>
          <w:marTop w:val="0"/>
          <w:marBottom w:val="0"/>
          <w:divBdr>
            <w:top w:val="none" w:sz="0" w:space="0" w:color="auto"/>
            <w:left w:val="none" w:sz="0" w:space="0" w:color="auto"/>
            <w:bottom w:val="none" w:sz="0" w:space="0" w:color="auto"/>
            <w:right w:val="none" w:sz="0" w:space="0" w:color="auto"/>
          </w:divBdr>
        </w:div>
      </w:divsChild>
    </w:div>
    <w:div w:id="1250772431">
      <w:bodyDiv w:val="1"/>
      <w:marLeft w:val="0"/>
      <w:marRight w:val="0"/>
      <w:marTop w:val="0"/>
      <w:marBottom w:val="0"/>
      <w:divBdr>
        <w:top w:val="none" w:sz="0" w:space="0" w:color="auto"/>
        <w:left w:val="none" w:sz="0" w:space="0" w:color="auto"/>
        <w:bottom w:val="none" w:sz="0" w:space="0" w:color="auto"/>
        <w:right w:val="none" w:sz="0" w:space="0" w:color="auto"/>
      </w:divBdr>
      <w:divsChild>
        <w:div w:id="215045685">
          <w:marLeft w:val="446"/>
          <w:marRight w:val="0"/>
          <w:marTop w:val="60"/>
          <w:marBottom w:val="120"/>
          <w:divBdr>
            <w:top w:val="none" w:sz="0" w:space="0" w:color="auto"/>
            <w:left w:val="none" w:sz="0" w:space="0" w:color="auto"/>
            <w:bottom w:val="none" w:sz="0" w:space="0" w:color="auto"/>
            <w:right w:val="none" w:sz="0" w:space="0" w:color="auto"/>
          </w:divBdr>
        </w:div>
      </w:divsChild>
    </w:div>
    <w:div w:id="1850409670">
      <w:bodyDiv w:val="1"/>
      <w:marLeft w:val="0"/>
      <w:marRight w:val="0"/>
      <w:marTop w:val="0"/>
      <w:marBottom w:val="0"/>
      <w:divBdr>
        <w:top w:val="none" w:sz="0" w:space="0" w:color="auto"/>
        <w:left w:val="none" w:sz="0" w:space="0" w:color="auto"/>
        <w:bottom w:val="none" w:sz="0" w:space="0" w:color="auto"/>
        <w:right w:val="none" w:sz="0" w:space="0" w:color="auto"/>
      </w:divBdr>
    </w:div>
    <w:div w:id="1938518044">
      <w:bodyDiv w:val="1"/>
      <w:marLeft w:val="0"/>
      <w:marRight w:val="0"/>
      <w:marTop w:val="0"/>
      <w:marBottom w:val="0"/>
      <w:divBdr>
        <w:top w:val="none" w:sz="0" w:space="0" w:color="auto"/>
        <w:left w:val="none" w:sz="0" w:space="0" w:color="auto"/>
        <w:bottom w:val="none" w:sz="0" w:space="0" w:color="auto"/>
        <w:right w:val="none" w:sz="0" w:space="0" w:color="auto"/>
      </w:divBdr>
      <w:divsChild>
        <w:div w:id="1346906445">
          <w:marLeft w:val="446"/>
          <w:marRight w:val="0"/>
          <w:marTop w:val="6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tsg_sa/WG1_Serv/TSGS1_99e_EM_Aug2022/inbox/S1-22227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1_Serv/TSGS1_97e_EM_Feb2022/inbox/S1-220192.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3E2C9-0AFF-43BC-92C9-4D7361538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template2022.dotx</Template>
  <TotalTime>2</TotalTime>
  <Pages>4</Pages>
  <Words>1661</Words>
  <Characters>9471</Characters>
  <Application>Microsoft Office Word</Application>
  <DocSecurity>0</DocSecurity>
  <Lines>78</Lines>
  <Paragraphs>22</Paragraphs>
  <ScaleCrop>false</ScaleCrop>
  <Company/>
  <LinksUpToDate>false</LinksUpToDate>
  <CharactersWithSpaces>11110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OPPO(Zhongda)</cp:lastModifiedBy>
  <cp:revision>3</cp:revision>
  <dcterms:created xsi:type="dcterms:W3CDTF">2022-09-05T12:51:00Z</dcterms:created>
  <dcterms:modified xsi:type="dcterms:W3CDTF">2022-09-05T12:54:00Z</dcterms:modified>
</cp:coreProperties>
</file>